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1B4" w:rsidRDefault="00D841B4" w:rsidP="00D841B4">
      <w:pPr>
        <w:spacing w:line="360" w:lineRule="auto"/>
        <w:rPr>
          <w:rFonts w:ascii="黑体" w:eastAsia="黑体" w:hAnsi="黑体" w:hint="eastAsia"/>
          <w:b/>
          <w:bCs/>
          <w:sz w:val="96"/>
          <w:szCs w:val="96"/>
        </w:rPr>
      </w:pPr>
    </w:p>
    <w:p w:rsidR="00D841B4" w:rsidRDefault="00D841B4" w:rsidP="00D841B4">
      <w:pPr>
        <w:spacing w:line="360" w:lineRule="auto"/>
        <w:jc w:val="center"/>
        <w:rPr>
          <w:rFonts w:ascii="黑体" w:eastAsia="黑体" w:hAnsi="黑体" w:hint="eastAsia"/>
          <w:b/>
          <w:sz w:val="52"/>
          <w:szCs w:val="52"/>
        </w:rPr>
      </w:pPr>
      <w:r w:rsidRPr="00D841B4">
        <w:rPr>
          <w:rFonts w:ascii="黑体" w:eastAsia="黑体" w:hAnsi="黑体" w:hint="eastAsia"/>
          <w:b/>
          <w:sz w:val="52"/>
          <w:szCs w:val="52"/>
        </w:rPr>
        <w:t>ZJ70D钻机泥浆返流装置</w:t>
      </w:r>
    </w:p>
    <w:p w:rsidR="00D841B4" w:rsidRPr="00D841B4" w:rsidRDefault="00D841B4" w:rsidP="00D841B4">
      <w:pPr>
        <w:spacing w:line="360" w:lineRule="auto"/>
        <w:jc w:val="center"/>
        <w:rPr>
          <w:rFonts w:ascii="黑体" w:eastAsia="黑体" w:hAnsi="黑体" w:hint="eastAsia"/>
          <w:b/>
          <w:bCs/>
          <w:sz w:val="52"/>
          <w:szCs w:val="52"/>
        </w:rPr>
      </w:pPr>
    </w:p>
    <w:p w:rsidR="00D841B4" w:rsidRPr="00D841B4" w:rsidRDefault="00D841B4" w:rsidP="00D841B4">
      <w:pPr>
        <w:spacing w:line="360" w:lineRule="auto"/>
        <w:jc w:val="center"/>
        <w:rPr>
          <w:rFonts w:ascii="黑体" w:eastAsia="黑体" w:hAnsi="黑体" w:hint="eastAsia"/>
          <w:b/>
          <w:bCs/>
          <w:sz w:val="144"/>
          <w:szCs w:val="144"/>
        </w:rPr>
      </w:pPr>
      <w:r w:rsidRPr="00D841B4">
        <w:rPr>
          <w:rFonts w:ascii="黑体" w:eastAsia="黑体" w:hAnsi="黑体" w:hint="eastAsia"/>
          <w:b/>
          <w:bCs/>
          <w:sz w:val="144"/>
          <w:szCs w:val="144"/>
        </w:rPr>
        <w:t>技</w:t>
      </w:r>
    </w:p>
    <w:p w:rsidR="00D841B4" w:rsidRPr="00D841B4" w:rsidRDefault="00D841B4" w:rsidP="00D841B4">
      <w:pPr>
        <w:spacing w:line="360" w:lineRule="auto"/>
        <w:jc w:val="center"/>
        <w:rPr>
          <w:rFonts w:ascii="黑体" w:eastAsia="黑体" w:hAnsi="黑体" w:hint="eastAsia"/>
          <w:b/>
          <w:bCs/>
          <w:sz w:val="144"/>
          <w:szCs w:val="144"/>
        </w:rPr>
      </w:pPr>
      <w:r w:rsidRPr="00D841B4">
        <w:rPr>
          <w:rFonts w:ascii="黑体" w:eastAsia="黑体" w:hAnsi="黑体" w:hint="eastAsia"/>
          <w:b/>
          <w:bCs/>
          <w:sz w:val="144"/>
          <w:szCs w:val="144"/>
        </w:rPr>
        <w:t>术</w:t>
      </w:r>
    </w:p>
    <w:p w:rsidR="00D841B4" w:rsidRPr="00D841B4" w:rsidRDefault="00D841B4" w:rsidP="00D841B4">
      <w:pPr>
        <w:spacing w:line="360" w:lineRule="auto"/>
        <w:jc w:val="center"/>
        <w:rPr>
          <w:rFonts w:ascii="黑体" w:eastAsia="黑体" w:hAnsi="黑体" w:hint="eastAsia"/>
          <w:b/>
          <w:bCs/>
          <w:sz w:val="144"/>
          <w:szCs w:val="144"/>
        </w:rPr>
      </w:pPr>
      <w:r w:rsidRPr="00D841B4">
        <w:rPr>
          <w:rFonts w:ascii="黑体" w:eastAsia="黑体" w:hAnsi="黑体" w:hint="eastAsia"/>
          <w:b/>
          <w:bCs/>
          <w:sz w:val="144"/>
          <w:szCs w:val="144"/>
        </w:rPr>
        <w:t>要</w:t>
      </w:r>
    </w:p>
    <w:p w:rsidR="00D841B4" w:rsidRPr="00D841B4" w:rsidRDefault="00D841B4" w:rsidP="00D841B4">
      <w:pPr>
        <w:spacing w:line="360" w:lineRule="auto"/>
        <w:jc w:val="center"/>
        <w:rPr>
          <w:rFonts w:ascii="黑体" w:eastAsia="黑体" w:hAnsi="黑体" w:hint="eastAsia"/>
          <w:b/>
          <w:bCs/>
          <w:sz w:val="144"/>
          <w:szCs w:val="144"/>
        </w:rPr>
      </w:pPr>
      <w:r w:rsidRPr="00D841B4">
        <w:rPr>
          <w:rFonts w:ascii="黑体" w:eastAsia="黑体" w:hAnsi="黑体" w:hint="eastAsia"/>
          <w:b/>
          <w:bCs/>
          <w:sz w:val="144"/>
          <w:szCs w:val="144"/>
        </w:rPr>
        <w:t>求</w:t>
      </w:r>
    </w:p>
    <w:p w:rsidR="00D841B4" w:rsidRPr="00D841B4" w:rsidRDefault="00D841B4" w:rsidP="00D841B4">
      <w:pPr>
        <w:spacing w:line="360" w:lineRule="auto"/>
        <w:rPr>
          <w:rFonts w:ascii="黑体" w:eastAsia="黑体" w:hAnsi="黑体"/>
          <w:b/>
          <w:bCs/>
          <w:sz w:val="96"/>
          <w:szCs w:val="96"/>
        </w:rPr>
        <w:sectPr w:rsidR="00D841B4" w:rsidRPr="00D841B4" w:rsidSect="00D841B4">
          <w:headerReference w:type="default" r:id="rId9"/>
          <w:footerReference w:type="default" r:id="rId10"/>
          <w:pgSz w:w="11850" w:h="16783"/>
          <w:pgMar w:top="1440" w:right="1800" w:bottom="1440" w:left="1800" w:header="851" w:footer="992" w:gutter="0"/>
          <w:cols w:space="0"/>
          <w:docGrid w:type="lines" w:linePitch="312"/>
        </w:sectPr>
      </w:pPr>
    </w:p>
    <w:p w:rsidR="006A3F1C" w:rsidRDefault="00CB44B2" w:rsidP="00D841B4">
      <w:pPr>
        <w:spacing w:beforeLines="50" w:afterLines="50" w:line="360" w:lineRule="auto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lastRenderedPageBreak/>
        <w:t>一、配套范围</w:t>
      </w:r>
    </w:p>
    <w:p w:rsidR="006A3F1C" w:rsidRDefault="00CB44B2" w:rsidP="00D841B4">
      <w:pPr>
        <w:spacing w:line="360" w:lineRule="auto"/>
        <w:ind w:firstLineChars="177" w:firstLine="425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供方提供</w:t>
      </w:r>
      <w:r>
        <w:rPr>
          <w:rFonts w:hint="eastAsia"/>
          <w:sz w:val="24"/>
          <w:szCs w:val="24"/>
        </w:rPr>
        <w:t>ZJ70D</w:t>
      </w:r>
      <w:r>
        <w:rPr>
          <w:rFonts w:hint="eastAsia"/>
          <w:sz w:val="24"/>
          <w:szCs w:val="24"/>
        </w:rPr>
        <w:t>钻机平移泥浆返流装置，</w:t>
      </w:r>
      <w:r>
        <w:rPr>
          <w:rFonts w:hAnsi="宋体"/>
          <w:sz w:val="24"/>
          <w:szCs w:val="24"/>
        </w:rPr>
        <w:t>以下为单套数量</w:t>
      </w:r>
      <w:r>
        <w:rPr>
          <w:rFonts w:hint="eastAsia"/>
          <w:sz w:val="24"/>
          <w:szCs w:val="24"/>
        </w:rPr>
        <w:t>。</w:t>
      </w:r>
    </w:p>
    <w:tbl>
      <w:tblPr>
        <w:tblpPr w:leftFromText="180" w:rightFromText="180" w:vertAnchor="text" w:horzAnchor="page" w:tblpX="1449" w:tblpY="76"/>
        <w:tblOverlap w:val="never"/>
        <w:tblW w:w="92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1984"/>
        <w:gridCol w:w="2127"/>
        <w:gridCol w:w="850"/>
        <w:gridCol w:w="851"/>
        <w:gridCol w:w="2551"/>
      </w:tblGrid>
      <w:tr w:rsidR="006A3F1C" w:rsidRPr="00D841B4" w:rsidTr="00D841B4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D841B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  <w:lang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D841B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  <w:lang/>
              </w:rPr>
              <w:t>名称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D841B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  <w:lang/>
              </w:rPr>
              <w:t>型号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D841B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  <w:lang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D841B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  <w:lang/>
              </w:rPr>
              <w:t>单位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Theme="minorEastAsia" w:eastAsiaTheme="minorEastAsia" w:hAnsiTheme="minorEastAsia"/>
                <w:b/>
                <w:bCs/>
                <w:color w:val="000000"/>
                <w:sz w:val="24"/>
                <w:szCs w:val="24"/>
              </w:rPr>
            </w:pPr>
            <w:r w:rsidRPr="00D841B4">
              <w:rPr>
                <w:rFonts w:asciiTheme="minorEastAsia" w:eastAsiaTheme="minorEastAsia" w:hAnsiTheme="minorEastAsia" w:hint="eastAsia"/>
                <w:b/>
                <w:bCs/>
                <w:color w:val="000000"/>
                <w:sz w:val="24"/>
                <w:szCs w:val="24"/>
                <w:lang/>
              </w:rPr>
              <w:t>备注</w:t>
            </w:r>
          </w:p>
        </w:tc>
      </w:tr>
      <w:tr w:rsidR="006A3F1C" w:rsidRPr="00D841B4" w:rsidTr="00D841B4">
        <w:trPr>
          <w:trHeight w:val="5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平移导管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Φ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426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×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10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，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L=10m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，带单侧护栏及走台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b/>
                <w:bCs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一端为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1.8m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长捞砂槽</w:t>
            </w:r>
          </w:p>
        </w:tc>
      </w:tr>
      <w:tr w:rsidR="006A3F1C" w:rsidRPr="00D841B4" w:rsidTr="00D841B4">
        <w:trPr>
          <w:trHeight w:val="5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平移导管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2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Φ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426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×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10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，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L=10m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，带单侧护栏及走台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6A3F1C">
            <w:pPr>
              <w:jc w:val="center"/>
              <w:rPr>
                <w:rFonts w:ascii="新宋体" w:eastAsia="新宋体" w:hAnsi="新宋体"/>
                <w:b/>
                <w:bCs/>
                <w:color w:val="000000"/>
                <w:sz w:val="22"/>
                <w:szCs w:val="22"/>
                <w:lang/>
              </w:rPr>
            </w:pPr>
          </w:p>
        </w:tc>
      </w:tr>
      <w:tr w:rsidR="006A3F1C" w:rsidRPr="00D841B4" w:rsidTr="00D841B4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支架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jc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1500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×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jc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丝杠高度调节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2m-3m</w:t>
            </w:r>
          </w:p>
        </w:tc>
      </w:tr>
      <w:tr w:rsidR="006A3F1C" w:rsidRPr="00D841B4" w:rsidTr="00D841B4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四氟垫片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DN300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件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6A3F1C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</w:p>
        </w:tc>
      </w:tr>
      <w:tr w:rsidR="006A3F1C" w:rsidRPr="00D841B4" w:rsidTr="00D841B4">
        <w:trPr>
          <w:trHeight w:val="28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盲法兰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DN300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片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6A3F1C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</w:p>
        </w:tc>
      </w:tr>
      <w:tr w:rsidR="006A3F1C" w:rsidRPr="00D841B4" w:rsidTr="00D841B4">
        <w:trPr>
          <w:trHeight w:val="555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耐压胶管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Φ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76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×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2B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，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L=10m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根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带两端由壬，一侧公头，一侧母头</w:t>
            </w:r>
          </w:p>
        </w:tc>
      </w:tr>
      <w:tr w:rsidR="006A3F1C" w:rsidRPr="00D841B4" w:rsidTr="00D841B4">
        <w:trPr>
          <w:trHeight w:val="440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法兰连接螺栓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6A3F1C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6A3F1C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  <w:lang/>
              </w:rPr>
            </w:pPr>
          </w:p>
        </w:tc>
      </w:tr>
      <w:tr w:rsidR="006A3F1C" w:rsidRPr="00D841B4" w:rsidTr="00D841B4">
        <w:trPr>
          <w:trHeight w:val="43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护栏卡子</w:t>
            </w: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及别针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6A3F1C">
            <w:pPr>
              <w:jc w:val="center"/>
              <w:rPr>
                <w:rFonts w:ascii="新宋体" w:eastAsia="新宋体" w:hAnsi="新宋体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CB44B2">
            <w:pPr>
              <w:widowControl/>
              <w:jc w:val="center"/>
              <w:textAlignment w:val="center"/>
              <w:rPr>
                <w:rFonts w:ascii="新宋体" w:eastAsia="新宋体" w:hAnsi="新宋体"/>
                <w:color w:val="000000"/>
                <w:sz w:val="22"/>
                <w:szCs w:val="22"/>
              </w:rPr>
            </w:pPr>
            <w:r w:rsidRPr="00D841B4">
              <w:rPr>
                <w:rFonts w:ascii="新宋体" w:eastAsia="新宋体" w:hAnsi="新宋体" w:hint="eastAsia"/>
                <w:color w:val="000000"/>
                <w:sz w:val="22"/>
                <w:szCs w:val="22"/>
                <w:lang/>
              </w:rPr>
              <w:t>套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6A3F1C" w:rsidRPr="00D841B4" w:rsidRDefault="006A3F1C">
            <w:pPr>
              <w:jc w:val="center"/>
              <w:rPr>
                <w:rFonts w:ascii="新宋体" w:eastAsia="新宋体" w:hAnsi="新宋体"/>
                <w:color w:val="000000"/>
                <w:sz w:val="22"/>
                <w:szCs w:val="22"/>
              </w:rPr>
            </w:pPr>
          </w:p>
        </w:tc>
      </w:tr>
    </w:tbl>
    <w:p w:rsidR="006A3F1C" w:rsidRDefault="00CB44B2" w:rsidP="00D841B4">
      <w:pPr>
        <w:spacing w:beforeLines="50" w:afterLines="50" w:line="360" w:lineRule="auto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二、总体规范和要求</w:t>
      </w:r>
    </w:p>
    <w:p w:rsidR="006A3F1C" w:rsidRDefault="00CB44B2" w:rsidP="00D841B4">
      <w:pPr>
        <w:spacing w:line="360" w:lineRule="auto"/>
        <w:ind w:firstLineChars="176" w:firstLine="424"/>
        <w:textAlignment w:val="baseline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rFonts w:hint="eastAsia"/>
          <w:b/>
          <w:bCs/>
          <w:sz w:val="24"/>
          <w:szCs w:val="24"/>
        </w:rPr>
        <w:t>技术标准</w:t>
      </w:r>
      <w:r>
        <w:rPr>
          <w:b/>
          <w:bCs/>
          <w:sz w:val="24"/>
          <w:szCs w:val="24"/>
        </w:rPr>
        <w:t xml:space="preserve"> </w:t>
      </w:r>
    </w:p>
    <w:p w:rsidR="006A3F1C" w:rsidRDefault="00CB44B2" w:rsidP="00A00795">
      <w:pPr>
        <w:spacing w:line="360" w:lineRule="auto"/>
        <w:ind w:firstLineChars="354" w:firstLine="850"/>
        <w:textAlignment w:val="baseline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GB 50661-2011           </w:t>
      </w:r>
      <w:r>
        <w:rPr>
          <w:rFonts w:hAnsi="宋体" w:hint="eastAsia"/>
          <w:sz w:val="24"/>
          <w:szCs w:val="24"/>
        </w:rPr>
        <w:t>钢结构焊接规范</w:t>
      </w:r>
    </w:p>
    <w:p w:rsidR="006A3F1C" w:rsidRDefault="00CB44B2" w:rsidP="00A00795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NB/T 47013.4</w:t>
      </w:r>
      <w:r>
        <w:rPr>
          <w:rFonts w:hint="eastAsia"/>
          <w:sz w:val="24"/>
          <w:szCs w:val="24"/>
        </w:rPr>
        <w:t xml:space="preserve">-2015       </w:t>
      </w:r>
      <w:r>
        <w:rPr>
          <w:rFonts w:hint="eastAsia"/>
          <w:sz w:val="24"/>
          <w:szCs w:val="24"/>
        </w:rPr>
        <w:t>承压设备无损检测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部分</w:t>
      </w:r>
      <w:r>
        <w:rPr>
          <w:rFonts w:hint="eastAsia"/>
          <w:sz w:val="24"/>
          <w:szCs w:val="24"/>
        </w:rPr>
        <w:t>:</w:t>
      </w:r>
      <w:r>
        <w:rPr>
          <w:rFonts w:hint="eastAsia"/>
          <w:sz w:val="24"/>
          <w:szCs w:val="24"/>
        </w:rPr>
        <w:t>磁粉检测</w:t>
      </w:r>
    </w:p>
    <w:p w:rsidR="006A3F1C" w:rsidRDefault="00CB44B2" w:rsidP="00A00795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SY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T 6919-2012</w:t>
      </w:r>
      <w:r>
        <w:rPr>
          <w:rFonts w:hint="eastAsia"/>
          <w:sz w:val="24"/>
          <w:szCs w:val="24"/>
        </w:rPr>
        <w:t xml:space="preserve">          </w:t>
      </w:r>
      <w:r>
        <w:rPr>
          <w:rFonts w:hint="eastAsia"/>
          <w:sz w:val="24"/>
          <w:szCs w:val="24"/>
        </w:rPr>
        <w:t>石油钻机和修井机涂装规范</w:t>
      </w:r>
    </w:p>
    <w:p w:rsidR="006A3F1C" w:rsidRDefault="00CB44B2" w:rsidP="00A00795">
      <w:pPr>
        <w:spacing w:line="360" w:lineRule="auto"/>
        <w:ind w:firstLineChars="354" w:firstLine="850"/>
        <w:textAlignment w:val="baseline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SY/T</w:t>
      </w:r>
      <w:r>
        <w:rPr>
          <w:rFonts w:hAnsi="宋体" w:hint="eastAsia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6283</w:t>
      </w:r>
      <w:r>
        <w:rPr>
          <w:rFonts w:hAnsi="宋体" w:hint="eastAsia"/>
          <w:sz w:val="24"/>
          <w:szCs w:val="24"/>
        </w:rPr>
        <w:t>-2014</w:t>
      </w:r>
      <w:r>
        <w:rPr>
          <w:rFonts w:hAnsi="宋体" w:hint="eastAsia"/>
          <w:sz w:val="24"/>
          <w:szCs w:val="24"/>
        </w:rPr>
        <w:t xml:space="preserve">          </w:t>
      </w:r>
      <w:r>
        <w:rPr>
          <w:rFonts w:hAnsi="宋体" w:hint="eastAsia"/>
          <w:sz w:val="24"/>
          <w:szCs w:val="24"/>
        </w:rPr>
        <w:t>石油天然气工业</w:t>
      </w:r>
      <w:r>
        <w:rPr>
          <w:rFonts w:hAnsi="宋体" w:hint="eastAsia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>健康、安全与环境管理体系</w:t>
      </w:r>
    </w:p>
    <w:p w:rsidR="006A3F1C" w:rsidRDefault="00CB44B2" w:rsidP="00A00795">
      <w:pPr>
        <w:spacing w:line="360" w:lineRule="auto"/>
        <w:ind w:firstLineChars="354" w:firstLine="850"/>
        <w:textAlignment w:val="baseline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ISO9001</w:t>
      </w:r>
      <w:r>
        <w:rPr>
          <w:rFonts w:hAnsi="宋体" w:hint="eastAsia"/>
          <w:sz w:val="24"/>
          <w:szCs w:val="24"/>
        </w:rPr>
        <w:t xml:space="preserve">-2015 </w:t>
      </w:r>
      <w:r>
        <w:rPr>
          <w:rFonts w:hAnsi="宋体" w:hint="eastAsia"/>
          <w:sz w:val="24"/>
          <w:szCs w:val="24"/>
        </w:rPr>
        <w:t xml:space="preserve">           </w:t>
      </w:r>
      <w:r>
        <w:rPr>
          <w:rFonts w:hAnsi="宋体" w:hint="eastAsia"/>
          <w:sz w:val="24"/>
          <w:szCs w:val="24"/>
        </w:rPr>
        <w:t>质量</w:t>
      </w:r>
      <w:r>
        <w:rPr>
          <w:rFonts w:hAnsi="宋体" w:hint="eastAsia"/>
          <w:sz w:val="24"/>
          <w:szCs w:val="24"/>
        </w:rPr>
        <w:t>管理体系（</w:t>
      </w:r>
      <w:r>
        <w:rPr>
          <w:rFonts w:hAnsi="宋体" w:hint="eastAsia"/>
          <w:sz w:val="24"/>
          <w:szCs w:val="24"/>
        </w:rPr>
        <w:t>按体系</w:t>
      </w:r>
      <w:r>
        <w:rPr>
          <w:rFonts w:hAnsi="宋体" w:hint="eastAsia"/>
          <w:sz w:val="24"/>
          <w:szCs w:val="24"/>
        </w:rPr>
        <w:t>要求</w:t>
      </w:r>
      <w:r>
        <w:rPr>
          <w:rFonts w:hAnsi="宋体" w:hint="eastAsia"/>
          <w:sz w:val="24"/>
          <w:szCs w:val="24"/>
        </w:rPr>
        <w:t>进行全过程质量控制</w:t>
      </w:r>
      <w:r>
        <w:rPr>
          <w:rFonts w:hAnsi="宋体" w:hint="eastAsia"/>
          <w:sz w:val="24"/>
          <w:szCs w:val="24"/>
        </w:rPr>
        <w:t>）</w:t>
      </w:r>
    </w:p>
    <w:p w:rsidR="006A3F1C" w:rsidRDefault="00CB44B2" w:rsidP="00A00795">
      <w:pPr>
        <w:spacing w:line="360" w:lineRule="auto"/>
        <w:ind w:firstLineChars="354" w:firstLine="850"/>
        <w:textAlignment w:val="baseline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以上标准均执行标准最新版本。</w:t>
      </w:r>
    </w:p>
    <w:p w:rsidR="006A3F1C" w:rsidRDefault="00CB44B2" w:rsidP="00D841B4">
      <w:pPr>
        <w:spacing w:line="360" w:lineRule="auto"/>
        <w:ind w:firstLineChars="176" w:firstLine="424"/>
        <w:rPr>
          <w:rFonts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rFonts w:hint="eastAsia"/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设计、制造原则</w:t>
      </w:r>
    </w:p>
    <w:p w:rsidR="006A3F1C" w:rsidRDefault="00CB44B2" w:rsidP="00A00795">
      <w:pPr>
        <w:spacing w:line="360" w:lineRule="auto"/>
        <w:ind w:leftChars="202" w:left="424" w:firstLineChars="177" w:firstLine="425"/>
        <w:textAlignment w:val="baseline"/>
        <w:rPr>
          <w:rFonts w:cs="Times New Roman"/>
          <w:sz w:val="24"/>
          <w:szCs w:val="24"/>
        </w:rPr>
      </w:pPr>
      <w:r>
        <w:rPr>
          <w:sz w:val="24"/>
          <w:szCs w:val="24"/>
        </w:rPr>
        <w:t>2.1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设计、制造依据“性能先进、工作可靠、运行经济、满足</w:t>
      </w:r>
      <w:r>
        <w:rPr>
          <w:sz w:val="24"/>
          <w:szCs w:val="24"/>
        </w:rPr>
        <w:t>HSE</w:t>
      </w:r>
      <w:r>
        <w:rPr>
          <w:rFonts w:hint="eastAsia"/>
          <w:sz w:val="24"/>
          <w:szCs w:val="24"/>
        </w:rPr>
        <w:t>要求”的原则。</w:t>
      </w:r>
      <w:r>
        <w:rPr>
          <w:rFonts w:hAnsi="宋体" w:hint="eastAsia"/>
          <w:sz w:val="24"/>
          <w:szCs w:val="24"/>
        </w:rPr>
        <w:t>能够满足</w:t>
      </w:r>
      <w:r>
        <w:rPr>
          <w:rFonts w:hAnsi="宋体" w:hint="eastAsia"/>
          <w:sz w:val="24"/>
          <w:szCs w:val="24"/>
        </w:rPr>
        <w:t>ZJ70D</w:t>
      </w:r>
      <w:r>
        <w:rPr>
          <w:rFonts w:hAnsi="宋体" w:hint="eastAsia"/>
          <w:sz w:val="24"/>
          <w:szCs w:val="24"/>
        </w:rPr>
        <w:t>钻机</w:t>
      </w:r>
      <w:r>
        <w:rPr>
          <w:rFonts w:hAnsi="宋体" w:hint="eastAsia"/>
          <w:sz w:val="24"/>
          <w:szCs w:val="24"/>
        </w:rPr>
        <w:t>的工作参数、性能与钻井工艺要求。采用正确可靠的防震、防潮、防水、防风沙设施，整体性能符合钻井行业</w:t>
      </w:r>
      <w:r>
        <w:rPr>
          <w:rFonts w:hAnsi="宋体"/>
          <w:sz w:val="24"/>
          <w:szCs w:val="24"/>
        </w:rPr>
        <w:t>HSE</w:t>
      </w:r>
      <w:r>
        <w:rPr>
          <w:rFonts w:hAnsi="宋体" w:hint="eastAsia"/>
          <w:sz w:val="24"/>
          <w:szCs w:val="24"/>
        </w:rPr>
        <w:t>的要求。</w:t>
      </w:r>
      <w:r>
        <w:rPr>
          <w:rFonts w:hAnsi="宋体"/>
          <w:sz w:val="24"/>
          <w:szCs w:val="24"/>
        </w:rPr>
        <w:t xml:space="preserve">  </w:t>
      </w:r>
    </w:p>
    <w:p w:rsidR="006A3F1C" w:rsidRDefault="00CB44B2" w:rsidP="00A00795">
      <w:pPr>
        <w:spacing w:line="360" w:lineRule="auto"/>
        <w:ind w:leftChars="202" w:left="424" w:firstLineChars="177" w:firstLine="425"/>
        <w:textAlignment w:val="baseline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2.2 </w:t>
      </w:r>
      <w:r>
        <w:rPr>
          <w:rFonts w:hint="eastAsia"/>
          <w:sz w:val="24"/>
          <w:szCs w:val="24"/>
        </w:rPr>
        <w:t>泥浆返流</w:t>
      </w:r>
      <w:r>
        <w:rPr>
          <w:rFonts w:hint="eastAsia"/>
          <w:sz w:val="24"/>
          <w:szCs w:val="24"/>
        </w:rPr>
        <w:t>装置总体布局充分考虑安装、使用、拆卸、维修方便等要求。</w:t>
      </w:r>
    </w:p>
    <w:p w:rsidR="006A3F1C" w:rsidRDefault="00CB44B2" w:rsidP="00A00795">
      <w:pPr>
        <w:spacing w:line="360" w:lineRule="auto"/>
        <w:ind w:leftChars="202" w:left="424" w:firstLineChars="177" w:firstLine="425"/>
        <w:textAlignment w:val="baseline"/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模块化设计，方便整体吊装运输及近距离调整，单件尺寸满足铁路运输和汽车运输的要求。所有部件适合陆路和船运的要求。</w:t>
      </w:r>
    </w:p>
    <w:p w:rsidR="006A3F1C" w:rsidRDefault="00CB44B2" w:rsidP="00A00795">
      <w:pPr>
        <w:spacing w:line="360" w:lineRule="auto"/>
        <w:ind w:leftChars="202" w:left="424" w:firstLineChars="177" w:firstLine="425"/>
        <w:textAlignment w:val="baseline"/>
        <w:rPr>
          <w:rFonts w:cs="Times New Roman"/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所有设备必须能满足在工作环境温度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℃～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℃，湿度≤</w:t>
      </w:r>
      <w:r>
        <w:rPr>
          <w:rFonts w:hint="eastAsia"/>
          <w:sz w:val="24"/>
          <w:szCs w:val="24"/>
        </w:rPr>
        <w:t>10</w:t>
      </w:r>
      <w:r>
        <w:rPr>
          <w:sz w:val="24"/>
          <w:szCs w:val="24"/>
        </w:rPr>
        <w:t>0%</w:t>
      </w: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+20</w:t>
      </w:r>
      <w:r>
        <w:rPr>
          <w:rFonts w:hint="eastAsia"/>
          <w:sz w:val="24"/>
          <w:szCs w:val="24"/>
        </w:rPr>
        <w:t>℃）时可</w:t>
      </w:r>
      <w:r>
        <w:rPr>
          <w:rFonts w:hint="eastAsia"/>
          <w:sz w:val="24"/>
          <w:szCs w:val="24"/>
        </w:rPr>
        <w:lastRenderedPageBreak/>
        <w:t>正常工作。</w:t>
      </w:r>
    </w:p>
    <w:p w:rsidR="006A3F1C" w:rsidRDefault="00CB44B2" w:rsidP="00A00795">
      <w:pPr>
        <w:spacing w:line="360" w:lineRule="auto"/>
        <w:ind w:leftChars="202" w:left="424" w:firstLineChars="177" w:firstLine="425"/>
        <w:textAlignment w:val="baseline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 xml:space="preserve">5 </w:t>
      </w:r>
      <w:r>
        <w:rPr>
          <w:rFonts w:hint="eastAsia"/>
          <w:sz w:val="24"/>
          <w:szCs w:val="24"/>
        </w:rPr>
        <w:t>所有设备的铭牌均为中、英文对照</w:t>
      </w:r>
      <w:r>
        <w:rPr>
          <w:rFonts w:hint="eastAsia"/>
          <w:sz w:val="24"/>
          <w:szCs w:val="24"/>
        </w:rPr>
        <w:t>。</w:t>
      </w:r>
    </w:p>
    <w:p w:rsidR="006A3F1C" w:rsidRDefault="00CB44B2" w:rsidP="00D841B4">
      <w:pPr>
        <w:spacing w:beforeLines="50" w:afterLines="50" w:line="360" w:lineRule="auto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三、总体方案</w:t>
      </w:r>
    </w:p>
    <w:p w:rsidR="006A3F1C" w:rsidRDefault="00CB44B2" w:rsidP="00A00795">
      <w:pPr>
        <w:spacing w:line="360" w:lineRule="auto"/>
        <w:ind w:firstLineChars="177" w:firstLine="425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井间距为</w:t>
      </w:r>
      <w:r>
        <w:rPr>
          <w:rFonts w:hint="eastAsia"/>
          <w:sz w:val="24"/>
          <w:szCs w:val="24"/>
        </w:rPr>
        <w:t>5m</w:t>
      </w:r>
      <w:r>
        <w:rPr>
          <w:rFonts w:hint="eastAsia"/>
          <w:sz w:val="24"/>
          <w:szCs w:val="24"/>
        </w:rPr>
        <w:t>，最大平移距离为</w:t>
      </w:r>
      <w:r>
        <w:rPr>
          <w:rFonts w:hint="eastAsia"/>
          <w:sz w:val="24"/>
          <w:szCs w:val="24"/>
        </w:rPr>
        <w:t>20m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固控系统在钻机平移时不需移动</w:t>
      </w:r>
      <w:r>
        <w:rPr>
          <w:sz w:val="24"/>
          <w:szCs w:val="24"/>
        </w:rPr>
        <w:t>,</w:t>
      </w:r>
      <w:r>
        <w:rPr>
          <w:rFonts w:hint="eastAsia"/>
          <w:sz w:val="24"/>
          <w:szCs w:val="24"/>
        </w:rPr>
        <w:t>仅需依次延长高架泥浆返流槽长度。</w:t>
      </w:r>
    </w:p>
    <w:p w:rsidR="006A3F1C" w:rsidRDefault="00CB44B2" w:rsidP="00A00795">
      <w:pPr>
        <w:spacing w:line="360" w:lineRule="auto"/>
        <w:ind w:firstLineChars="177" w:firstLine="425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保留原井口至泥浆分配器的导流管，在</w:t>
      </w:r>
      <w:r>
        <w:rPr>
          <w:rFonts w:hint="eastAsia"/>
          <w:sz w:val="24"/>
          <w:szCs w:val="24"/>
        </w:rPr>
        <w:t>1#</w:t>
      </w:r>
      <w:r>
        <w:rPr>
          <w:rFonts w:hint="eastAsia"/>
          <w:sz w:val="24"/>
          <w:szCs w:val="24"/>
        </w:rPr>
        <w:t>罐端部增加平移导管；</w:t>
      </w:r>
    </w:p>
    <w:p w:rsidR="006A3F1C" w:rsidRDefault="00CB44B2" w:rsidP="00A00795">
      <w:pPr>
        <w:spacing w:line="360" w:lineRule="auto"/>
        <w:ind w:firstLineChars="177" w:firstLine="425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平移导管主体采用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"</w:t>
      </w:r>
      <w:r>
        <w:rPr>
          <w:rFonts w:hint="eastAsia"/>
          <w:sz w:val="24"/>
          <w:szCs w:val="24"/>
        </w:rPr>
        <w:t>钢管，每组长度约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，组间通过</w:t>
      </w:r>
      <w:r>
        <w:rPr>
          <w:rFonts w:hint="eastAsia"/>
          <w:sz w:val="24"/>
          <w:szCs w:val="24"/>
        </w:rPr>
        <w:t>法兰</w:t>
      </w:r>
      <w:r>
        <w:rPr>
          <w:rFonts w:hint="eastAsia"/>
          <w:sz w:val="24"/>
          <w:szCs w:val="24"/>
        </w:rPr>
        <w:t>连接，导管一侧设有</w:t>
      </w:r>
      <w:r>
        <w:rPr>
          <w:rFonts w:hint="eastAsia"/>
          <w:sz w:val="24"/>
          <w:szCs w:val="24"/>
        </w:rPr>
        <w:t>450mm</w:t>
      </w:r>
      <w:r>
        <w:rPr>
          <w:rFonts w:hint="eastAsia"/>
          <w:sz w:val="24"/>
          <w:szCs w:val="24"/>
        </w:rPr>
        <w:t>宽花纹板走台</w:t>
      </w:r>
      <w:r>
        <w:rPr>
          <w:rFonts w:hint="eastAsia"/>
          <w:sz w:val="24"/>
          <w:szCs w:val="24"/>
        </w:rPr>
        <w:t>和</w:t>
      </w:r>
      <w:r>
        <w:rPr>
          <w:rFonts w:hint="eastAsia"/>
          <w:sz w:val="24"/>
          <w:szCs w:val="24"/>
        </w:rPr>
        <w:t>1200mm</w:t>
      </w:r>
      <w:r>
        <w:rPr>
          <w:rFonts w:hint="eastAsia"/>
          <w:sz w:val="24"/>
          <w:szCs w:val="24"/>
        </w:rPr>
        <w:t>高</w:t>
      </w:r>
      <w:r>
        <w:rPr>
          <w:rFonts w:hint="eastAsia"/>
          <w:sz w:val="24"/>
          <w:szCs w:val="24"/>
        </w:rPr>
        <w:t>栏杆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平移导管共计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组，</w:t>
      </w:r>
      <w:r>
        <w:rPr>
          <w:rFonts w:hint="eastAsia"/>
          <w:sz w:val="24"/>
          <w:szCs w:val="24"/>
        </w:rPr>
        <w:t>其中靠近振动筛侧的平移导管带</w:t>
      </w:r>
      <w:r>
        <w:rPr>
          <w:rFonts w:hint="eastAsia"/>
          <w:sz w:val="24"/>
          <w:szCs w:val="24"/>
        </w:rPr>
        <w:t>捞砂槽</w:t>
      </w:r>
      <w:r>
        <w:rPr>
          <w:rFonts w:hint="eastAsia"/>
          <w:sz w:val="24"/>
          <w:szCs w:val="24"/>
        </w:rPr>
        <w:t>。</w:t>
      </w:r>
    </w:p>
    <w:p w:rsidR="006A3F1C" w:rsidRDefault="00CB44B2" w:rsidP="00A00795">
      <w:pPr>
        <w:spacing w:line="360" w:lineRule="auto"/>
        <w:ind w:firstLineChars="177" w:firstLine="425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平移导管底部设有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个</w:t>
      </w:r>
      <w:r>
        <w:rPr>
          <w:rFonts w:hint="eastAsia"/>
          <w:sz w:val="24"/>
          <w:szCs w:val="24"/>
        </w:rPr>
        <w:t>支架，支架分成上下两部分，高度均通过正反丝杠的旋转来进行调节。</w:t>
      </w:r>
    </w:p>
    <w:p w:rsidR="006A3F1C" w:rsidRDefault="00CB44B2" w:rsidP="00A00795">
      <w:pPr>
        <w:spacing w:line="360" w:lineRule="auto"/>
        <w:ind w:firstLineChars="177" w:firstLine="425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补给管线通过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根</w:t>
      </w:r>
      <w:r>
        <w:rPr>
          <w:rFonts w:hint="eastAsia"/>
          <w:sz w:val="24"/>
          <w:szCs w:val="24"/>
        </w:rPr>
        <w:t>10m</w:t>
      </w:r>
      <w:r>
        <w:rPr>
          <w:rFonts w:hint="eastAsia"/>
          <w:sz w:val="24"/>
          <w:szCs w:val="24"/>
        </w:rPr>
        <w:t>长的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寸胶管铺设在地面，与原井口导流管的补给管线和补给泵出口分别连接，使补给管线得到延续，满足钻机</w:t>
      </w:r>
      <w:r>
        <w:rPr>
          <w:rFonts w:hint="eastAsia"/>
          <w:sz w:val="24"/>
          <w:szCs w:val="24"/>
        </w:rPr>
        <w:t>20m</w:t>
      </w:r>
      <w:r>
        <w:rPr>
          <w:rFonts w:hint="eastAsia"/>
          <w:sz w:val="24"/>
          <w:szCs w:val="24"/>
        </w:rPr>
        <w:t>平移要求。</w:t>
      </w:r>
    </w:p>
    <w:p w:rsidR="006A3F1C" w:rsidRDefault="00CB44B2" w:rsidP="00D841B4">
      <w:pPr>
        <w:spacing w:beforeLines="50" w:afterLines="50" w:line="360" w:lineRule="auto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四、技术描述</w:t>
      </w:r>
    </w:p>
    <w:p w:rsidR="006A3F1C" w:rsidRPr="00A00795" w:rsidRDefault="00CB44B2" w:rsidP="00A00795">
      <w:pPr>
        <w:pStyle w:val="a9"/>
        <w:numPr>
          <w:ilvl w:val="0"/>
          <w:numId w:val="2"/>
        </w:numPr>
        <w:spacing w:line="360" w:lineRule="auto"/>
        <w:ind w:firstLineChars="0"/>
        <w:textAlignment w:val="baseline"/>
        <w:rPr>
          <w:b/>
          <w:bCs/>
          <w:sz w:val="24"/>
          <w:szCs w:val="24"/>
        </w:rPr>
      </w:pPr>
      <w:r w:rsidRPr="00A00795">
        <w:rPr>
          <w:rFonts w:hint="eastAsia"/>
          <w:b/>
          <w:bCs/>
          <w:sz w:val="24"/>
          <w:szCs w:val="24"/>
        </w:rPr>
        <w:t>平移导管</w:t>
      </w:r>
      <w:r w:rsidRPr="00A00795">
        <w:rPr>
          <w:rFonts w:hint="eastAsia"/>
          <w:b/>
          <w:bCs/>
          <w:sz w:val="24"/>
          <w:szCs w:val="24"/>
        </w:rPr>
        <w:t>1</w:t>
      </w:r>
      <w:r w:rsidRPr="00A00795">
        <w:rPr>
          <w:rFonts w:hint="eastAsia"/>
          <w:b/>
          <w:bCs/>
          <w:sz w:val="24"/>
          <w:szCs w:val="24"/>
        </w:rPr>
        <w:t>：</w:t>
      </w:r>
    </w:p>
    <w:p w:rsidR="006A3F1C" w:rsidRPr="00A00795" w:rsidRDefault="00CB44B2" w:rsidP="00A00795">
      <w:pPr>
        <w:spacing w:line="360" w:lineRule="auto"/>
        <w:ind w:leftChars="203" w:left="851" w:hangingChars="177" w:hanging="425"/>
        <w:textAlignment w:val="baseline"/>
        <w:rPr>
          <w:rFonts w:asciiTheme="minorEastAsia" w:eastAsiaTheme="minorEastAsia" w:hAnsiTheme="minorEastAsia" w:cs="新宋体"/>
          <w:sz w:val="24"/>
          <w:szCs w:val="24"/>
        </w:rPr>
      </w:pPr>
      <w:r w:rsidRPr="00A00795">
        <w:rPr>
          <w:rFonts w:asciiTheme="minorEastAsia" w:eastAsiaTheme="minorEastAsia" w:hAnsiTheme="minorEastAsia" w:hint="eastAsia"/>
          <w:sz w:val="24"/>
          <w:szCs w:val="24"/>
        </w:rPr>
        <w:t>1.1</w:t>
      </w:r>
      <w:r w:rsidR="00A00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主体采用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φ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426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×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10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无缝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钢管，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一端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为连接法兰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，另一端为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捞砂槽（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1800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×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600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×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600mm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）。导管一侧设有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450mm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宽花纹板走台及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1200mm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高护栏，护栏为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插库式，底部钻排水孔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，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护栏间配有护栏卡子。</w:t>
      </w:r>
    </w:p>
    <w:p w:rsidR="006A3F1C" w:rsidRPr="00A00795" w:rsidRDefault="00CB44B2" w:rsidP="00A00795">
      <w:pPr>
        <w:spacing w:line="360" w:lineRule="auto"/>
        <w:ind w:leftChars="203" w:left="851" w:hangingChars="177" w:hanging="425"/>
        <w:textAlignment w:val="baseline"/>
        <w:rPr>
          <w:rFonts w:asciiTheme="minorEastAsia" w:eastAsiaTheme="minorEastAsia" w:hAnsiTheme="minorEastAsia" w:cs="新宋体"/>
          <w:sz w:val="24"/>
          <w:szCs w:val="24"/>
        </w:rPr>
      </w:pPr>
      <w:r w:rsidRPr="00A00795">
        <w:rPr>
          <w:rFonts w:asciiTheme="minorEastAsia" w:eastAsiaTheme="minorEastAsia" w:hAnsiTheme="minorEastAsia" w:hint="eastAsia"/>
          <w:sz w:val="24"/>
          <w:szCs w:val="24"/>
        </w:rPr>
        <w:t>1.2</w:t>
      </w:r>
      <w:r w:rsidR="00A00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平移导管上部开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2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个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1000mm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×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200mm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的长条观察孔，观察孔配有折页翻板，并配有安全链。平移导管主体在适当位置配有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2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个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DN300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的导流管接入管，接入管位置严格按照井口平移位置确定。</w:t>
      </w:r>
    </w:p>
    <w:p w:rsidR="006A3F1C" w:rsidRPr="00A00795" w:rsidRDefault="00CB44B2" w:rsidP="00A00795">
      <w:pPr>
        <w:spacing w:line="360" w:lineRule="auto"/>
        <w:ind w:leftChars="203" w:left="851" w:hangingChars="177" w:hanging="425"/>
        <w:textAlignment w:val="baseline"/>
        <w:rPr>
          <w:rFonts w:asciiTheme="minorEastAsia" w:eastAsiaTheme="minorEastAsia" w:hAnsiTheme="minorEastAsia" w:cs="新宋体"/>
          <w:sz w:val="24"/>
          <w:szCs w:val="24"/>
        </w:rPr>
      </w:pPr>
      <w:r w:rsidRPr="00A00795">
        <w:rPr>
          <w:rFonts w:asciiTheme="minorEastAsia" w:eastAsiaTheme="minorEastAsia" w:hAnsiTheme="minorEastAsia" w:hint="eastAsia"/>
          <w:sz w:val="24"/>
          <w:szCs w:val="24"/>
        </w:rPr>
        <w:t>1.3</w:t>
      </w:r>
      <w:r w:rsidR="00A0079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捞砂槽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为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6mm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钢板制作（与导管连接侧板采用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10mm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钢板），上部敞口形式，底部为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200mm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长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φ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273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×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8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无缝管作为分配器引入管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。</w:t>
      </w:r>
    </w:p>
    <w:p w:rsidR="006A3F1C" w:rsidRDefault="00CB44B2" w:rsidP="00A00795">
      <w:pPr>
        <w:numPr>
          <w:ilvl w:val="0"/>
          <w:numId w:val="2"/>
        </w:numPr>
        <w:autoSpaceDE/>
        <w:autoSpaceDN/>
        <w:adjustRightInd/>
        <w:spacing w:line="360" w:lineRule="auto"/>
        <w:rPr>
          <w:rFonts w:ascii="新宋体" w:eastAsia="新宋体" w:hAnsi="新宋体" w:cs="新宋体"/>
          <w:b/>
          <w:bCs/>
          <w:sz w:val="24"/>
          <w:szCs w:val="24"/>
        </w:rPr>
      </w:pPr>
      <w:r>
        <w:rPr>
          <w:rFonts w:ascii="新宋体" w:eastAsia="新宋体" w:hAnsi="新宋体" w:cs="新宋体" w:hint="eastAsia"/>
          <w:b/>
          <w:bCs/>
          <w:sz w:val="24"/>
          <w:szCs w:val="24"/>
        </w:rPr>
        <w:t>平移导管</w:t>
      </w:r>
      <w:r>
        <w:rPr>
          <w:rFonts w:ascii="新宋体" w:eastAsia="新宋体" w:hAnsi="新宋体" w:cs="新宋体" w:hint="eastAsia"/>
          <w:b/>
          <w:bCs/>
          <w:sz w:val="24"/>
          <w:szCs w:val="24"/>
        </w:rPr>
        <w:t>2</w:t>
      </w:r>
      <w:r>
        <w:rPr>
          <w:rFonts w:ascii="新宋体" w:eastAsia="新宋体" w:hAnsi="新宋体" w:cs="新宋体" w:hint="eastAsia"/>
          <w:b/>
          <w:bCs/>
          <w:sz w:val="24"/>
          <w:szCs w:val="24"/>
        </w:rPr>
        <w:t>：</w:t>
      </w:r>
    </w:p>
    <w:p w:rsidR="006A3F1C" w:rsidRDefault="00CB44B2" w:rsidP="00A00795">
      <w:pPr>
        <w:autoSpaceDE/>
        <w:autoSpaceDN/>
        <w:adjustRightInd/>
        <w:spacing w:line="360" w:lineRule="auto"/>
        <w:ind w:leftChars="203" w:left="851" w:hangingChars="177" w:hanging="425"/>
        <w:rPr>
          <w:rFonts w:ascii="新宋体" w:eastAsia="新宋体" w:hAnsi="新宋体" w:cs="新宋体"/>
          <w:sz w:val="24"/>
          <w:szCs w:val="24"/>
        </w:rPr>
      </w:pPr>
      <w:r>
        <w:rPr>
          <w:rFonts w:hint="eastAsia"/>
          <w:sz w:val="24"/>
          <w:szCs w:val="24"/>
        </w:rPr>
        <w:t>2.1</w:t>
      </w:r>
      <w:r w:rsidR="00A00795">
        <w:rPr>
          <w:rFonts w:hint="eastAsia"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sz w:val="24"/>
          <w:szCs w:val="24"/>
        </w:rPr>
        <w:t>主体采用</w:t>
      </w:r>
      <w:r>
        <w:rPr>
          <w:rFonts w:ascii="新宋体" w:eastAsia="新宋体" w:hAnsi="新宋体" w:cs="新宋体" w:hint="eastAsia"/>
          <w:sz w:val="24"/>
          <w:szCs w:val="24"/>
        </w:rPr>
        <w:t>φ</w:t>
      </w:r>
      <w:r>
        <w:rPr>
          <w:rFonts w:ascii="新宋体" w:eastAsia="新宋体" w:hAnsi="新宋体" w:cs="新宋体" w:hint="eastAsia"/>
          <w:sz w:val="24"/>
          <w:szCs w:val="24"/>
        </w:rPr>
        <w:t>426</w:t>
      </w:r>
      <w:r>
        <w:rPr>
          <w:rFonts w:ascii="新宋体" w:eastAsia="新宋体" w:hAnsi="新宋体" w:cs="新宋体" w:hint="eastAsia"/>
          <w:sz w:val="24"/>
          <w:szCs w:val="24"/>
        </w:rPr>
        <w:t>×</w:t>
      </w:r>
      <w:r>
        <w:rPr>
          <w:rFonts w:ascii="新宋体" w:eastAsia="新宋体" w:hAnsi="新宋体" w:cs="新宋体" w:hint="eastAsia"/>
          <w:sz w:val="24"/>
          <w:szCs w:val="24"/>
        </w:rPr>
        <w:t>10</w:t>
      </w:r>
      <w:r>
        <w:rPr>
          <w:rFonts w:ascii="新宋体" w:eastAsia="新宋体" w:hAnsi="新宋体" w:cs="新宋体" w:hint="eastAsia"/>
          <w:sz w:val="24"/>
          <w:szCs w:val="24"/>
        </w:rPr>
        <w:t>无缝</w:t>
      </w:r>
      <w:r>
        <w:rPr>
          <w:rFonts w:ascii="新宋体" w:eastAsia="新宋体" w:hAnsi="新宋体" w:cs="新宋体" w:hint="eastAsia"/>
          <w:sz w:val="24"/>
          <w:szCs w:val="24"/>
        </w:rPr>
        <w:t>钢管，</w:t>
      </w:r>
      <w:r>
        <w:rPr>
          <w:rFonts w:ascii="新宋体" w:eastAsia="新宋体" w:hAnsi="新宋体" w:cs="新宋体" w:hint="eastAsia"/>
          <w:sz w:val="24"/>
          <w:szCs w:val="24"/>
        </w:rPr>
        <w:t>两端</w:t>
      </w:r>
      <w:r>
        <w:rPr>
          <w:rFonts w:ascii="新宋体" w:eastAsia="新宋体" w:hAnsi="新宋体" w:cs="新宋体" w:hint="eastAsia"/>
          <w:sz w:val="24"/>
          <w:szCs w:val="24"/>
        </w:rPr>
        <w:t>为连接法兰</w:t>
      </w:r>
      <w:r>
        <w:rPr>
          <w:rFonts w:ascii="新宋体" w:eastAsia="新宋体" w:hAnsi="新宋体" w:cs="新宋体" w:hint="eastAsia"/>
          <w:sz w:val="24"/>
          <w:szCs w:val="24"/>
        </w:rPr>
        <w:t>，其中一端与平移导管</w:t>
      </w:r>
      <w:r>
        <w:rPr>
          <w:rFonts w:ascii="新宋体" w:eastAsia="新宋体" w:hAnsi="新宋体" w:cs="新宋体" w:hint="eastAsia"/>
          <w:sz w:val="24"/>
          <w:szCs w:val="24"/>
        </w:rPr>
        <w:t>1</w:t>
      </w:r>
      <w:r>
        <w:rPr>
          <w:rFonts w:ascii="新宋体" w:eastAsia="新宋体" w:hAnsi="新宋体" w:cs="新宋体" w:hint="eastAsia"/>
          <w:sz w:val="24"/>
          <w:szCs w:val="24"/>
        </w:rPr>
        <w:t>连接，另一端配盲法兰。导管一侧设有</w:t>
      </w:r>
      <w:r>
        <w:rPr>
          <w:rFonts w:ascii="新宋体" w:eastAsia="新宋体" w:hAnsi="新宋体" w:cs="新宋体" w:hint="eastAsia"/>
          <w:sz w:val="24"/>
          <w:szCs w:val="24"/>
        </w:rPr>
        <w:t>450mm</w:t>
      </w:r>
      <w:r>
        <w:rPr>
          <w:rFonts w:ascii="新宋体" w:eastAsia="新宋体" w:hAnsi="新宋体" w:cs="新宋体" w:hint="eastAsia"/>
          <w:sz w:val="24"/>
          <w:szCs w:val="24"/>
        </w:rPr>
        <w:t>宽花纹板走台及</w:t>
      </w:r>
      <w:r>
        <w:rPr>
          <w:rFonts w:ascii="新宋体" w:eastAsia="新宋体" w:hAnsi="新宋体" w:cs="新宋体" w:hint="eastAsia"/>
          <w:sz w:val="24"/>
          <w:szCs w:val="24"/>
        </w:rPr>
        <w:t>1200mm</w:t>
      </w:r>
      <w:r>
        <w:rPr>
          <w:rFonts w:ascii="新宋体" w:eastAsia="新宋体" w:hAnsi="新宋体" w:cs="新宋体" w:hint="eastAsia"/>
          <w:sz w:val="24"/>
          <w:szCs w:val="24"/>
        </w:rPr>
        <w:t>高护栏，护栏为</w:t>
      </w:r>
      <w:r>
        <w:rPr>
          <w:rFonts w:ascii="新宋体" w:eastAsia="新宋体" w:hAnsi="新宋体" w:cs="新宋体" w:hint="eastAsia"/>
          <w:sz w:val="24"/>
          <w:szCs w:val="24"/>
        </w:rPr>
        <w:t>插库式，底部钻排水孔</w:t>
      </w:r>
      <w:r>
        <w:rPr>
          <w:rFonts w:ascii="新宋体" w:eastAsia="新宋体" w:hAnsi="新宋体" w:cs="新宋体" w:hint="eastAsia"/>
          <w:sz w:val="24"/>
          <w:szCs w:val="24"/>
        </w:rPr>
        <w:t>，</w:t>
      </w:r>
      <w:r>
        <w:rPr>
          <w:rFonts w:ascii="新宋体" w:eastAsia="新宋体" w:hAnsi="新宋体" w:cs="新宋体" w:hint="eastAsia"/>
          <w:sz w:val="24"/>
          <w:szCs w:val="24"/>
        </w:rPr>
        <w:t>护栏间配有护栏卡子。</w:t>
      </w:r>
    </w:p>
    <w:p w:rsidR="006A3F1C" w:rsidRDefault="00CB44B2" w:rsidP="00A00795">
      <w:pPr>
        <w:spacing w:line="360" w:lineRule="auto"/>
        <w:ind w:leftChars="203" w:left="851" w:hangingChars="177" w:hanging="425"/>
        <w:textAlignment w:val="baseline"/>
        <w:rPr>
          <w:rFonts w:ascii="新宋体" w:eastAsia="新宋体" w:hAnsi="新宋体" w:cs="新宋体"/>
          <w:sz w:val="24"/>
          <w:szCs w:val="24"/>
        </w:rPr>
      </w:pPr>
      <w:r>
        <w:rPr>
          <w:rFonts w:hint="eastAsia"/>
          <w:sz w:val="24"/>
          <w:szCs w:val="24"/>
        </w:rPr>
        <w:t>2.2</w:t>
      </w:r>
      <w:r w:rsidR="00A00795">
        <w:rPr>
          <w:rFonts w:hint="eastAsia"/>
          <w:sz w:val="24"/>
          <w:szCs w:val="24"/>
        </w:rPr>
        <w:t xml:space="preserve"> </w:t>
      </w:r>
      <w:r>
        <w:rPr>
          <w:rFonts w:ascii="新宋体" w:eastAsia="新宋体" w:hAnsi="新宋体" w:cs="新宋体" w:hint="eastAsia"/>
          <w:sz w:val="24"/>
          <w:szCs w:val="24"/>
        </w:rPr>
        <w:t>平移导管上部开</w:t>
      </w:r>
      <w:r>
        <w:rPr>
          <w:rFonts w:ascii="新宋体" w:eastAsia="新宋体" w:hAnsi="新宋体" w:cs="新宋体" w:hint="eastAsia"/>
          <w:sz w:val="24"/>
          <w:szCs w:val="24"/>
        </w:rPr>
        <w:t>2</w:t>
      </w:r>
      <w:r>
        <w:rPr>
          <w:rFonts w:ascii="新宋体" w:eastAsia="新宋体" w:hAnsi="新宋体" w:cs="新宋体" w:hint="eastAsia"/>
          <w:sz w:val="24"/>
          <w:szCs w:val="24"/>
        </w:rPr>
        <w:t>个</w:t>
      </w:r>
      <w:r>
        <w:rPr>
          <w:rFonts w:ascii="新宋体" w:eastAsia="新宋体" w:hAnsi="新宋体" w:cs="新宋体" w:hint="eastAsia"/>
          <w:sz w:val="24"/>
          <w:szCs w:val="24"/>
        </w:rPr>
        <w:t>1000mm</w:t>
      </w:r>
      <w:r>
        <w:rPr>
          <w:rFonts w:ascii="新宋体" w:eastAsia="新宋体" w:hAnsi="新宋体" w:cs="新宋体" w:hint="eastAsia"/>
          <w:sz w:val="24"/>
          <w:szCs w:val="24"/>
        </w:rPr>
        <w:t>×</w:t>
      </w:r>
      <w:r>
        <w:rPr>
          <w:rFonts w:ascii="新宋体" w:eastAsia="新宋体" w:hAnsi="新宋体" w:cs="新宋体" w:hint="eastAsia"/>
          <w:sz w:val="24"/>
          <w:szCs w:val="24"/>
        </w:rPr>
        <w:t>200mm</w:t>
      </w:r>
      <w:r>
        <w:rPr>
          <w:rFonts w:ascii="新宋体" w:eastAsia="新宋体" w:hAnsi="新宋体" w:cs="新宋体" w:hint="eastAsia"/>
          <w:sz w:val="24"/>
          <w:szCs w:val="24"/>
        </w:rPr>
        <w:t>的长条观察孔，观察孔配有折页翻板，并配有安</w:t>
      </w:r>
      <w:r>
        <w:rPr>
          <w:rFonts w:ascii="新宋体" w:eastAsia="新宋体" w:hAnsi="新宋体" w:cs="新宋体" w:hint="eastAsia"/>
          <w:sz w:val="24"/>
          <w:szCs w:val="24"/>
        </w:rPr>
        <w:lastRenderedPageBreak/>
        <w:t>全链。平移导管主体在适当位置配有</w:t>
      </w:r>
      <w:r>
        <w:rPr>
          <w:rFonts w:ascii="新宋体" w:eastAsia="新宋体" w:hAnsi="新宋体" w:cs="新宋体" w:hint="eastAsia"/>
          <w:sz w:val="24"/>
          <w:szCs w:val="24"/>
        </w:rPr>
        <w:t>2</w:t>
      </w:r>
      <w:r>
        <w:rPr>
          <w:rFonts w:ascii="新宋体" w:eastAsia="新宋体" w:hAnsi="新宋体" w:cs="新宋体" w:hint="eastAsia"/>
          <w:sz w:val="24"/>
          <w:szCs w:val="24"/>
        </w:rPr>
        <w:t>个</w:t>
      </w:r>
      <w:r>
        <w:rPr>
          <w:rFonts w:ascii="新宋体" w:eastAsia="新宋体" w:hAnsi="新宋体" w:cs="新宋体" w:hint="eastAsia"/>
          <w:sz w:val="24"/>
          <w:szCs w:val="24"/>
        </w:rPr>
        <w:t>DN300</w:t>
      </w:r>
      <w:r>
        <w:rPr>
          <w:rFonts w:ascii="新宋体" w:eastAsia="新宋体" w:hAnsi="新宋体" w:cs="新宋体" w:hint="eastAsia"/>
          <w:sz w:val="24"/>
          <w:szCs w:val="24"/>
        </w:rPr>
        <w:t>的导流管接入管，接入管位置严格按照井口平移位置确定。</w:t>
      </w:r>
    </w:p>
    <w:p w:rsidR="006A3F1C" w:rsidRPr="00A00795" w:rsidRDefault="00CB44B2" w:rsidP="00A00795">
      <w:pPr>
        <w:pStyle w:val="a9"/>
        <w:numPr>
          <w:ilvl w:val="0"/>
          <w:numId w:val="2"/>
        </w:numPr>
        <w:autoSpaceDE/>
        <w:autoSpaceDN/>
        <w:adjustRightInd/>
        <w:spacing w:line="360" w:lineRule="auto"/>
        <w:ind w:left="845" w:firstLineChars="0"/>
        <w:rPr>
          <w:rFonts w:asciiTheme="minorEastAsia" w:eastAsiaTheme="minorEastAsia" w:hAnsiTheme="minorEastAsia" w:cs="新宋体"/>
          <w:sz w:val="24"/>
          <w:szCs w:val="24"/>
        </w:rPr>
      </w:pPr>
      <w:r w:rsidRPr="00A00795">
        <w:rPr>
          <w:rFonts w:asciiTheme="minorEastAsia" w:eastAsiaTheme="minorEastAsia" w:hAnsiTheme="minorEastAsia" w:cs="新宋体" w:hint="eastAsia"/>
          <w:b/>
          <w:bCs/>
          <w:sz w:val="24"/>
          <w:szCs w:val="24"/>
        </w:rPr>
        <w:t>导</w:t>
      </w:r>
      <w:r w:rsidRPr="00A00795">
        <w:rPr>
          <w:rFonts w:asciiTheme="minorEastAsia" w:eastAsiaTheme="minorEastAsia" w:hAnsiTheme="minorEastAsia" w:cs="新宋体" w:hint="eastAsia"/>
          <w:b/>
          <w:bCs/>
          <w:sz w:val="24"/>
          <w:szCs w:val="24"/>
        </w:rPr>
        <w:t>管</w:t>
      </w:r>
      <w:r w:rsidRPr="00A00795">
        <w:rPr>
          <w:rFonts w:asciiTheme="minorEastAsia" w:eastAsiaTheme="minorEastAsia" w:hAnsiTheme="minorEastAsia" w:cs="新宋体" w:hint="eastAsia"/>
          <w:b/>
          <w:bCs/>
          <w:sz w:val="24"/>
          <w:szCs w:val="24"/>
        </w:rPr>
        <w:t>支架：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支架采用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100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×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5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方管做底框及立柱，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80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×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4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方管做辅助支撑，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120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×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6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方管作为套管扶正柱。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支架高度可通过正反丝杠的旋转来进行调节，丝杠直径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7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0mm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，调节距离不小于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1000mm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。</w:t>
      </w:r>
    </w:p>
    <w:p w:rsidR="006A3F1C" w:rsidRPr="00A00795" w:rsidRDefault="00CB44B2" w:rsidP="00A00795">
      <w:pPr>
        <w:numPr>
          <w:ilvl w:val="0"/>
          <w:numId w:val="2"/>
        </w:numPr>
        <w:autoSpaceDE/>
        <w:autoSpaceDN/>
        <w:adjustRightInd/>
        <w:spacing w:line="360" w:lineRule="auto"/>
        <w:ind w:left="845" w:hanging="419"/>
        <w:rPr>
          <w:rFonts w:asciiTheme="minorEastAsia" w:eastAsiaTheme="minorEastAsia" w:hAnsiTheme="minorEastAsia" w:cs="新宋体"/>
          <w:sz w:val="24"/>
          <w:szCs w:val="24"/>
        </w:rPr>
      </w:pP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法兰连接处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均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采用耐油密封件进行密封</w:t>
      </w:r>
      <w:r w:rsidRPr="00A00795">
        <w:rPr>
          <w:rFonts w:asciiTheme="minorEastAsia" w:eastAsiaTheme="minorEastAsia" w:hAnsiTheme="minorEastAsia" w:cs="新宋体" w:hint="eastAsia"/>
          <w:sz w:val="24"/>
          <w:szCs w:val="24"/>
        </w:rPr>
        <w:t>。</w:t>
      </w:r>
    </w:p>
    <w:p w:rsidR="006A3F1C" w:rsidRPr="00A00795" w:rsidRDefault="00CB44B2" w:rsidP="00A00795">
      <w:pPr>
        <w:numPr>
          <w:ilvl w:val="0"/>
          <w:numId w:val="2"/>
        </w:numPr>
        <w:autoSpaceDE/>
        <w:autoSpaceDN/>
        <w:adjustRightInd/>
        <w:spacing w:line="360" w:lineRule="auto"/>
        <w:ind w:left="845" w:hanging="419"/>
        <w:rPr>
          <w:rFonts w:asciiTheme="minorEastAsia" w:eastAsiaTheme="minorEastAsia" w:hAnsiTheme="minorEastAsia" w:cs="新宋体"/>
          <w:sz w:val="24"/>
          <w:szCs w:val="24"/>
        </w:rPr>
      </w:pPr>
      <w:r w:rsidRPr="00A00795">
        <w:rPr>
          <w:rFonts w:asciiTheme="minorEastAsia" w:eastAsiaTheme="minorEastAsia" w:hAnsiTheme="minorEastAsia" w:hint="eastAsia"/>
          <w:sz w:val="24"/>
          <w:szCs w:val="24"/>
        </w:rPr>
        <w:t>补给管线通过</w:t>
      </w:r>
      <w:r w:rsidRPr="00A00795">
        <w:rPr>
          <w:rFonts w:asciiTheme="minorEastAsia" w:eastAsiaTheme="minorEastAsia" w:hAnsiTheme="minorEastAsia" w:hint="eastAsia"/>
          <w:sz w:val="24"/>
          <w:szCs w:val="24"/>
        </w:rPr>
        <w:t>2</w:t>
      </w:r>
      <w:r w:rsidRPr="00A00795">
        <w:rPr>
          <w:rFonts w:asciiTheme="minorEastAsia" w:eastAsiaTheme="minorEastAsia" w:hAnsiTheme="minorEastAsia" w:hint="eastAsia"/>
          <w:sz w:val="24"/>
          <w:szCs w:val="24"/>
        </w:rPr>
        <w:t>根</w:t>
      </w:r>
      <w:r w:rsidRPr="00A00795">
        <w:rPr>
          <w:rFonts w:asciiTheme="minorEastAsia" w:eastAsiaTheme="minorEastAsia" w:hAnsiTheme="minorEastAsia" w:hint="eastAsia"/>
          <w:sz w:val="24"/>
          <w:szCs w:val="24"/>
        </w:rPr>
        <w:t>10m</w:t>
      </w:r>
      <w:r w:rsidRPr="00A00795">
        <w:rPr>
          <w:rFonts w:asciiTheme="minorEastAsia" w:eastAsiaTheme="minorEastAsia" w:hAnsiTheme="minorEastAsia" w:hint="eastAsia"/>
          <w:sz w:val="24"/>
          <w:szCs w:val="24"/>
        </w:rPr>
        <w:t>长的</w:t>
      </w:r>
      <w:r w:rsidRPr="00A00795">
        <w:rPr>
          <w:rFonts w:asciiTheme="minorEastAsia" w:eastAsiaTheme="minorEastAsia" w:hAnsiTheme="minorEastAsia" w:hint="eastAsia"/>
          <w:sz w:val="24"/>
          <w:szCs w:val="24"/>
        </w:rPr>
        <w:t>3</w:t>
      </w:r>
      <w:r w:rsidRPr="00A00795">
        <w:rPr>
          <w:rFonts w:asciiTheme="minorEastAsia" w:eastAsiaTheme="minorEastAsia" w:hAnsiTheme="minorEastAsia" w:hint="eastAsia"/>
          <w:sz w:val="24"/>
          <w:szCs w:val="24"/>
        </w:rPr>
        <w:t>寸胶管铺设在地面，与原井口导流管的补给管线和补给泵出口分别连接，胶管一侧为公接头，另一侧为母接头，胶管可连接在一起。</w:t>
      </w:r>
    </w:p>
    <w:p w:rsidR="006A3F1C" w:rsidRPr="00D841B4" w:rsidRDefault="00CB44B2" w:rsidP="00D841B4">
      <w:pPr>
        <w:spacing w:beforeLines="50" w:afterLines="50" w:line="360" w:lineRule="auto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五</w:t>
      </w:r>
      <w:r>
        <w:rPr>
          <w:rFonts w:hAnsi="宋体" w:hint="eastAsia"/>
          <w:b/>
          <w:bCs/>
          <w:sz w:val="28"/>
          <w:szCs w:val="28"/>
        </w:rPr>
        <w:t>、</w:t>
      </w:r>
      <w:r>
        <w:rPr>
          <w:rFonts w:hAnsi="宋体" w:hint="eastAsia"/>
          <w:b/>
          <w:bCs/>
          <w:sz w:val="28"/>
          <w:szCs w:val="28"/>
        </w:rPr>
        <w:t>涂装</w:t>
      </w:r>
    </w:p>
    <w:p w:rsidR="006A3F1C" w:rsidRDefault="00CB44B2" w:rsidP="00A00795">
      <w:pPr>
        <w:spacing w:line="360" w:lineRule="auto"/>
        <w:ind w:firstLineChars="177" w:firstLine="425"/>
        <w:textAlignment w:val="baseline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>设备喷漆标准：石油钻机和修井机涂装规范</w:t>
      </w:r>
      <w:r>
        <w:rPr>
          <w:rFonts w:hint="eastAsia"/>
          <w:sz w:val="24"/>
          <w:szCs w:val="24"/>
        </w:rPr>
        <w:t>SY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T 6919-2012</w:t>
      </w:r>
      <w:r>
        <w:rPr>
          <w:rFonts w:hint="eastAsia"/>
          <w:sz w:val="24"/>
          <w:szCs w:val="24"/>
        </w:rPr>
        <w:t>。</w:t>
      </w:r>
    </w:p>
    <w:p w:rsidR="006A3F1C" w:rsidRDefault="00CB44B2" w:rsidP="00A00795">
      <w:pPr>
        <w:spacing w:line="360" w:lineRule="auto"/>
        <w:ind w:firstLineChars="177" w:firstLine="425"/>
        <w:textAlignment w:val="baseline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金属表面</w:t>
      </w:r>
      <w:r>
        <w:rPr>
          <w:rFonts w:hint="eastAsia"/>
          <w:sz w:val="24"/>
          <w:szCs w:val="24"/>
        </w:rPr>
        <w:t>需进行</w:t>
      </w:r>
      <w:r>
        <w:rPr>
          <w:rFonts w:hint="eastAsia"/>
          <w:sz w:val="24"/>
          <w:szCs w:val="24"/>
        </w:rPr>
        <w:t>喷砂处理，喷砂要求：表面经喷砂处理后，除锈等级达</w:t>
      </w:r>
      <w:r>
        <w:rPr>
          <w:sz w:val="24"/>
          <w:szCs w:val="24"/>
        </w:rPr>
        <w:t>Sa2.5</w:t>
      </w:r>
      <w:r>
        <w:rPr>
          <w:rFonts w:hint="eastAsia"/>
          <w:sz w:val="24"/>
          <w:szCs w:val="24"/>
        </w:rPr>
        <w:t>级，粗糙度达到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级，粗糙度数值</w:t>
      </w:r>
      <w:r>
        <w:rPr>
          <w:sz w:val="24"/>
          <w:szCs w:val="24"/>
        </w:rPr>
        <w:t>60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100</w:t>
      </w:r>
      <w:r>
        <w:rPr>
          <w:rFonts w:hint="eastAsia"/>
          <w:sz w:val="24"/>
          <w:szCs w:val="24"/>
        </w:rPr>
        <w:t>μ</w:t>
      </w:r>
      <w:r>
        <w:rPr>
          <w:sz w:val="24"/>
          <w:szCs w:val="24"/>
        </w:rPr>
        <w:t>m</w:t>
      </w:r>
      <w:r>
        <w:rPr>
          <w:rFonts w:hint="eastAsia"/>
          <w:sz w:val="24"/>
          <w:szCs w:val="24"/>
        </w:rPr>
        <w:t>。</w:t>
      </w:r>
    </w:p>
    <w:p w:rsidR="006A3F1C" w:rsidRDefault="00CB44B2" w:rsidP="00A00795">
      <w:pPr>
        <w:spacing w:line="360" w:lineRule="auto"/>
        <w:ind w:firstLineChars="177" w:firstLine="425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油漆要求</w:t>
      </w:r>
      <w:r w:rsidR="00A00795">
        <w:rPr>
          <w:rFonts w:hint="eastAsia"/>
          <w:sz w:val="24"/>
          <w:szCs w:val="24"/>
        </w:rPr>
        <w:t>:</w:t>
      </w:r>
    </w:p>
    <w:p w:rsidR="006A3F1C" w:rsidRDefault="00CB44B2" w:rsidP="00A00795">
      <w:pPr>
        <w:tabs>
          <w:tab w:val="left" w:pos="1800"/>
        </w:tabs>
        <w:spacing w:afterLines="50" w:line="360" w:lineRule="auto"/>
        <w:ind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>经喷砂预处理后的工件，必须在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小时内涂上底漆。涂装在干燥的空气中进行，当环境温度低于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℃或高于</w:t>
      </w:r>
      <w:r>
        <w:rPr>
          <w:sz w:val="24"/>
          <w:szCs w:val="24"/>
        </w:rPr>
        <w:t>30</w:t>
      </w:r>
      <w:r>
        <w:rPr>
          <w:rFonts w:hint="eastAsia"/>
          <w:sz w:val="24"/>
          <w:szCs w:val="24"/>
        </w:rPr>
        <w:t>℃，金属表面温度低于露点温度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℃以下或高于</w:t>
      </w:r>
      <w:r>
        <w:rPr>
          <w:sz w:val="24"/>
          <w:szCs w:val="24"/>
        </w:rPr>
        <w:t>50</w:t>
      </w:r>
      <w:r>
        <w:rPr>
          <w:rFonts w:hint="eastAsia"/>
          <w:sz w:val="24"/>
          <w:szCs w:val="24"/>
        </w:rPr>
        <w:t>℃，湿度大于</w:t>
      </w:r>
      <w:r>
        <w:rPr>
          <w:sz w:val="24"/>
          <w:szCs w:val="24"/>
        </w:rPr>
        <w:t>85</w:t>
      </w:r>
      <w:r>
        <w:rPr>
          <w:rFonts w:hint="eastAsia"/>
          <w:sz w:val="24"/>
          <w:szCs w:val="24"/>
        </w:rPr>
        <w:t>％时停止喷涂。每层漆的涂装于质检工程师检查并确认后进行，检查内容包括表面预处理的质量或前层漆的涂装质量等。</w:t>
      </w:r>
    </w:p>
    <w:tbl>
      <w:tblPr>
        <w:tblW w:w="8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6"/>
        <w:gridCol w:w="1866"/>
        <w:gridCol w:w="2053"/>
        <w:gridCol w:w="3441"/>
      </w:tblGrid>
      <w:tr w:rsidR="006A3F1C" w:rsidTr="00A00795">
        <w:trPr>
          <w:trHeight w:val="339"/>
          <w:jc w:val="center"/>
        </w:trPr>
        <w:tc>
          <w:tcPr>
            <w:tcW w:w="1026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bCs/>
                <w:sz w:val="22"/>
              </w:rPr>
            </w:pPr>
            <w:r w:rsidRPr="00A00795">
              <w:rPr>
                <w:rFonts w:hint="eastAsia"/>
                <w:b/>
                <w:bCs/>
                <w:sz w:val="22"/>
              </w:rPr>
              <w:t>类别</w:t>
            </w:r>
          </w:p>
        </w:tc>
        <w:tc>
          <w:tcPr>
            <w:tcW w:w="1866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bCs/>
                <w:sz w:val="22"/>
              </w:rPr>
            </w:pPr>
            <w:r w:rsidRPr="00A00795">
              <w:rPr>
                <w:rFonts w:hint="eastAsia"/>
                <w:b/>
                <w:bCs/>
                <w:sz w:val="22"/>
              </w:rPr>
              <w:t>涂料名称</w:t>
            </w:r>
          </w:p>
        </w:tc>
        <w:tc>
          <w:tcPr>
            <w:tcW w:w="2053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rPr>
                <w:b/>
                <w:bCs/>
                <w:sz w:val="22"/>
              </w:rPr>
            </w:pPr>
            <w:r w:rsidRPr="00A00795">
              <w:rPr>
                <w:rFonts w:hint="eastAsia"/>
                <w:b/>
                <w:bCs/>
                <w:sz w:val="22"/>
              </w:rPr>
              <w:t>干膜厚度（μ</w:t>
            </w:r>
            <w:r w:rsidRPr="00A00795">
              <w:rPr>
                <w:rFonts w:hint="eastAsia"/>
                <w:b/>
                <w:bCs/>
                <w:sz w:val="22"/>
              </w:rPr>
              <w:t>m</w:t>
            </w:r>
            <w:r w:rsidRPr="00A00795"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3441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b/>
                <w:bCs/>
                <w:sz w:val="22"/>
              </w:rPr>
            </w:pPr>
            <w:r w:rsidRPr="00A00795">
              <w:rPr>
                <w:rFonts w:hint="eastAsia"/>
                <w:b/>
                <w:bCs/>
                <w:sz w:val="22"/>
              </w:rPr>
              <w:t>颜色</w:t>
            </w:r>
          </w:p>
        </w:tc>
      </w:tr>
      <w:tr w:rsidR="006A3F1C" w:rsidTr="00A00795">
        <w:trPr>
          <w:trHeight w:val="70"/>
          <w:jc w:val="center"/>
        </w:trPr>
        <w:tc>
          <w:tcPr>
            <w:tcW w:w="1026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 w:cs="Times New Roman"/>
              </w:rPr>
            </w:pPr>
            <w:r w:rsidRPr="00A00795">
              <w:rPr>
                <w:rFonts w:ascii="新宋体" w:eastAsia="新宋体" w:hAnsi="新宋体" w:hint="eastAsia"/>
              </w:rPr>
              <w:t>底漆</w:t>
            </w:r>
          </w:p>
        </w:tc>
        <w:tc>
          <w:tcPr>
            <w:tcW w:w="1866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 w:cs="Times New Roman"/>
              </w:rPr>
            </w:pPr>
            <w:r w:rsidRPr="00A00795">
              <w:rPr>
                <w:rFonts w:ascii="新宋体" w:eastAsia="新宋体" w:hAnsi="新宋体" w:hint="eastAsia"/>
              </w:rPr>
              <w:t>环氧富锌底漆</w:t>
            </w:r>
          </w:p>
        </w:tc>
        <w:tc>
          <w:tcPr>
            <w:tcW w:w="2053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  <w:r w:rsidRPr="00A00795">
              <w:rPr>
                <w:rFonts w:ascii="新宋体" w:eastAsia="新宋体" w:hAnsi="新宋体"/>
              </w:rPr>
              <w:t>60</w:t>
            </w:r>
            <w:r w:rsidRPr="00A00795">
              <w:rPr>
                <w:rFonts w:ascii="新宋体" w:eastAsia="新宋体" w:hAnsi="新宋体" w:hint="eastAsia"/>
              </w:rPr>
              <w:t>～</w:t>
            </w:r>
            <w:r w:rsidRPr="00A00795">
              <w:rPr>
                <w:rFonts w:ascii="新宋体" w:eastAsia="新宋体" w:hAnsi="新宋体" w:hint="eastAsia"/>
              </w:rPr>
              <w:t>80</w:t>
            </w:r>
          </w:p>
        </w:tc>
        <w:tc>
          <w:tcPr>
            <w:tcW w:w="3441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  <w:r w:rsidRPr="00A00795">
              <w:rPr>
                <w:rFonts w:ascii="新宋体" w:eastAsia="新宋体" w:hAnsi="新宋体" w:hint="eastAsia"/>
              </w:rPr>
              <w:t>——</w:t>
            </w:r>
          </w:p>
        </w:tc>
      </w:tr>
      <w:tr w:rsidR="006A3F1C" w:rsidTr="00A00795">
        <w:trPr>
          <w:trHeight w:val="70"/>
          <w:jc w:val="center"/>
        </w:trPr>
        <w:tc>
          <w:tcPr>
            <w:tcW w:w="1026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 w:cs="Times New Roman"/>
              </w:rPr>
            </w:pPr>
            <w:r w:rsidRPr="00A00795">
              <w:rPr>
                <w:rFonts w:ascii="新宋体" w:eastAsia="新宋体" w:hAnsi="新宋体" w:hint="eastAsia"/>
              </w:rPr>
              <w:t>中间漆</w:t>
            </w:r>
          </w:p>
        </w:tc>
        <w:tc>
          <w:tcPr>
            <w:tcW w:w="1866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 w:cs="Times New Roman"/>
              </w:rPr>
            </w:pPr>
            <w:r w:rsidRPr="00A00795">
              <w:rPr>
                <w:rFonts w:ascii="新宋体" w:eastAsia="新宋体" w:hAnsi="新宋体" w:hint="eastAsia"/>
              </w:rPr>
              <w:t>环氧云铁中间漆</w:t>
            </w:r>
          </w:p>
        </w:tc>
        <w:tc>
          <w:tcPr>
            <w:tcW w:w="2053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  <w:r w:rsidRPr="00A00795">
              <w:rPr>
                <w:rFonts w:ascii="新宋体" w:eastAsia="新宋体" w:hAnsi="新宋体"/>
              </w:rPr>
              <w:t>100</w:t>
            </w:r>
            <w:r w:rsidRPr="00A00795">
              <w:rPr>
                <w:rFonts w:ascii="新宋体" w:eastAsia="新宋体" w:hAnsi="新宋体" w:hint="eastAsia"/>
              </w:rPr>
              <w:t>～</w:t>
            </w:r>
            <w:r w:rsidRPr="00A00795">
              <w:rPr>
                <w:rFonts w:ascii="新宋体" w:eastAsia="新宋体" w:hAnsi="新宋体" w:hint="eastAsia"/>
              </w:rPr>
              <w:t>120</w:t>
            </w:r>
          </w:p>
        </w:tc>
        <w:tc>
          <w:tcPr>
            <w:tcW w:w="3441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  <w:r w:rsidRPr="00A00795">
              <w:rPr>
                <w:rFonts w:ascii="新宋体" w:eastAsia="新宋体" w:hAnsi="新宋体" w:hint="eastAsia"/>
              </w:rPr>
              <w:t>——</w:t>
            </w:r>
          </w:p>
        </w:tc>
      </w:tr>
      <w:tr w:rsidR="006A3F1C" w:rsidTr="00A00795">
        <w:trPr>
          <w:trHeight w:val="70"/>
          <w:jc w:val="center"/>
        </w:trPr>
        <w:tc>
          <w:tcPr>
            <w:tcW w:w="1026" w:type="dxa"/>
            <w:vAlign w:val="center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 w:cs="Times New Roman"/>
              </w:rPr>
            </w:pPr>
            <w:r w:rsidRPr="00A00795">
              <w:rPr>
                <w:rFonts w:ascii="新宋体" w:eastAsia="新宋体" w:hAnsi="新宋体" w:hint="eastAsia"/>
              </w:rPr>
              <w:t>面漆</w:t>
            </w:r>
          </w:p>
        </w:tc>
        <w:tc>
          <w:tcPr>
            <w:tcW w:w="1866" w:type="dxa"/>
            <w:vAlign w:val="center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 w:cs="Times New Roman"/>
              </w:rPr>
            </w:pPr>
            <w:r w:rsidRPr="00A00795">
              <w:rPr>
                <w:rFonts w:ascii="新宋体" w:eastAsia="新宋体" w:hAnsi="新宋体" w:hint="eastAsia"/>
              </w:rPr>
              <w:t>丙烯酸聚氨酯漆</w:t>
            </w:r>
          </w:p>
        </w:tc>
        <w:tc>
          <w:tcPr>
            <w:tcW w:w="2053" w:type="dxa"/>
            <w:vAlign w:val="center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jc w:val="center"/>
              <w:rPr>
                <w:rFonts w:ascii="新宋体" w:eastAsia="新宋体" w:hAnsi="新宋体"/>
              </w:rPr>
            </w:pPr>
            <w:r w:rsidRPr="00A00795">
              <w:rPr>
                <w:rFonts w:ascii="新宋体" w:eastAsia="新宋体" w:hAnsi="新宋体"/>
              </w:rPr>
              <w:t>60</w:t>
            </w:r>
            <w:r w:rsidRPr="00A00795">
              <w:rPr>
                <w:rFonts w:ascii="新宋体" w:eastAsia="新宋体" w:hAnsi="新宋体" w:hint="eastAsia"/>
              </w:rPr>
              <w:t>～</w:t>
            </w:r>
            <w:r w:rsidRPr="00A00795">
              <w:rPr>
                <w:rFonts w:ascii="新宋体" w:eastAsia="新宋体" w:hAnsi="新宋体" w:hint="eastAsia"/>
              </w:rPr>
              <w:t>80</w:t>
            </w:r>
          </w:p>
        </w:tc>
        <w:tc>
          <w:tcPr>
            <w:tcW w:w="3441" w:type="dxa"/>
          </w:tcPr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rPr>
                <w:rFonts w:ascii="新宋体" w:eastAsia="新宋体" w:hAnsi="新宋体"/>
              </w:rPr>
            </w:pPr>
            <w:r w:rsidRPr="00A00795">
              <w:rPr>
                <w:rFonts w:ascii="新宋体" w:eastAsia="新宋体" w:hAnsi="新宋体" w:hint="eastAsia"/>
              </w:rPr>
              <w:t>泥浆返流装置主体为白色</w:t>
            </w:r>
            <w:r w:rsidRPr="00A00795">
              <w:rPr>
                <w:rFonts w:ascii="新宋体" w:eastAsia="新宋体" w:hAnsi="新宋体" w:hint="eastAsia"/>
              </w:rPr>
              <w:t>RAL9003</w:t>
            </w:r>
          </w:p>
          <w:p w:rsidR="006A3F1C" w:rsidRPr="00A00795" w:rsidRDefault="00CB44B2" w:rsidP="00A00795">
            <w:pPr>
              <w:tabs>
                <w:tab w:val="left" w:pos="1800"/>
              </w:tabs>
              <w:spacing w:line="360" w:lineRule="auto"/>
              <w:rPr>
                <w:rFonts w:ascii="新宋体" w:eastAsia="新宋体" w:hAnsi="新宋体"/>
              </w:rPr>
            </w:pPr>
            <w:r w:rsidRPr="00A00795">
              <w:rPr>
                <w:rFonts w:ascii="新宋体" w:eastAsia="新宋体" w:hAnsi="新宋体" w:hint="eastAsia"/>
              </w:rPr>
              <w:t>护栏黄色</w:t>
            </w:r>
            <w:r w:rsidRPr="00A00795">
              <w:rPr>
                <w:rFonts w:ascii="新宋体" w:eastAsia="新宋体" w:hAnsi="新宋体" w:hint="eastAsia"/>
              </w:rPr>
              <w:t>RAL1023</w:t>
            </w:r>
          </w:p>
        </w:tc>
      </w:tr>
    </w:tbl>
    <w:p w:rsidR="006A3F1C" w:rsidRDefault="00CB44B2" w:rsidP="00D841B4">
      <w:pPr>
        <w:spacing w:beforeLines="50" w:afterLines="50" w:line="360" w:lineRule="auto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六、文件资料</w:t>
      </w:r>
    </w:p>
    <w:p w:rsidR="006A3F1C" w:rsidRDefault="00CB44B2" w:rsidP="00A00795">
      <w:pPr>
        <w:spacing w:line="360" w:lineRule="auto"/>
        <w:ind w:firstLineChars="177" w:firstLine="425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厂时提供完整的中、英文技术文件各三套。</w:t>
      </w:r>
    </w:p>
    <w:p w:rsidR="006A3F1C" w:rsidRDefault="00CB44B2" w:rsidP="00A00795">
      <w:pPr>
        <w:spacing w:line="360" w:lineRule="auto"/>
        <w:ind w:firstLineChars="177" w:firstLine="425"/>
        <w:rPr>
          <w:rFonts w:cs="Times New Roman"/>
          <w:sz w:val="24"/>
          <w:szCs w:val="24"/>
        </w:rPr>
      </w:pPr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所有设备合格证（一套原件）。</w:t>
      </w:r>
    </w:p>
    <w:p w:rsidR="006A3F1C" w:rsidRDefault="00CB44B2" w:rsidP="00A00795">
      <w:pPr>
        <w:spacing w:line="360" w:lineRule="auto"/>
        <w:ind w:firstLineChars="177" w:firstLine="425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总装图纸。</w:t>
      </w:r>
    </w:p>
    <w:p w:rsidR="006A3F1C" w:rsidRDefault="00CB44B2" w:rsidP="00A00795">
      <w:pPr>
        <w:spacing w:line="360" w:lineRule="auto"/>
        <w:ind w:firstLineChars="177" w:firstLine="425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发运清单。</w:t>
      </w:r>
    </w:p>
    <w:p w:rsidR="006A3F1C" w:rsidRDefault="00CB44B2" w:rsidP="00A00795">
      <w:pPr>
        <w:spacing w:line="360" w:lineRule="auto"/>
        <w:ind w:firstLineChars="177" w:firstLine="425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4</w:t>
      </w:r>
      <w:r>
        <w:rPr>
          <w:sz w:val="24"/>
          <w:szCs w:val="24"/>
        </w:rPr>
        <w:t>.</w:t>
      </w:r>
      <w:r>
        <w:rPr>
          <w:rFonts w:hint="eastAsia"/>
          <w:sz w:val="24"/>
          <w:szCs w:val="24"/>
        </w:rPr>
        <w:t>各重要零部件的材料检验报告和探伤报告（一套原件）。</w:t>
      </w:r>
    </w:p>
    <w:p w:rsidR="006A3F1C" w:rsidRDefault="00CB44B2" w:rsidP="00A00795">
      <w:pPr>
        <w:spacing w:line="360" w:lineRule="auto"/>
        <w:ind w:firstLineChars="177" w:firstLine="425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提供以上资料以</w:t>
      </w:r>
      <w:r>
        <w:rPr>
          <w:sz w:val="24"/>
          <w:szCs w:val="24"/>
        </w:rPr>
        <w:t>A4</w:t>
      </w:r>
      <w:r>
        <w:rPr>
          <w:rFonts w:hint="eastAsia"/>
          <w:sz w:val="24"/>
          <w:szCs w:val="24"/>
        </w:rPr>
        <w:t>幅面装订，使用说明书、合格证及总装图纸提供电子文档。</w:t>
      </w:r>
    </w:p>
    <w:p w:rsidR="006A3F1C" w:rsidRDefault="00CB44B2" w:rsidP="00A00795">
      <w:pPr>
        <w:spacing w:line="360" w:lineRule="auto"/>
        <w:ind w:firstLineChars="177" w:firstLine="425"/>
        <w:rPr>
          <w:rFonts w:cs="Times New Roman"/>
          <w:sz w:val="24"/>
          <w:szCs w:val="24"/>
        </w:rPr>
      </w:pPr>
      <w:r>
        <w:rPr>
          <w:rFonts w:hint="eastAsia"/>
          <w:sz w:val="24"/>
          <w:szCs w:val="24"/>
        </w:rPr>
        <w:t>所有技术文件一并提供相应的</w:t>
      </w:r>
      <w:r>
        <w:rPr>
          <w:sz w:val="24"/>
          <w:szCs w:val="24"/>
        </w:rPr>
        <w:t>PDF</w:t>
      </w:r>
      <w:r>
        <w:rPr>
          <w:rFonts w:hint="eastAsia"/>
          <w:sz w:val="24"/>
          <w:szCs w:val="24"/>
        </w:rPr>
        <w:t>电子版文档</w:t>
      </w:r>
      <w:r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其他资料随设备发往配套现场验收。</w:t>
      </w:r>
    </w:p>
    <w:p w:rsidR="006A3F1C" w:rsidRPr="00D841B4" w:rsidRDefault="00CB44B2" w:rsidP="00D841B4">
      <w:pPr>
        <w:spacing w:beforeLines="50" w:afterLines="50" w:line="360" w:lineRule="auto"/>
        <w:rPr>
          <w:rFonts w:hAnsi="宋体"/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七</w:t>
      </w:r>
      <w:r>
        <w:rPr>
          <w:rFonts w:hAnsi="宋体" w:hint="eastAsia"/>
          <w:b/>
          <w:bCs/>
          <w:sz w:val="28"/>
          <w:szCs w:val="28"/>
        </w:rPr>
        <w:t>、附</w:t>
      </w:r>
      <w:r>
        <w:rPr>
          <w:rFonts w:hAnsi="宋体" w:hint="eastAsia"/>
          <w:b/>
          <w:bCs/>
          <w:sz w:val="28"/>
          <w:szCs w:val="28"/>
        </w:rPr>
        <w:t>件</w:t>
      </w:r>
    </w:p>
    <w:p w:rsidR="006A3F1C" w:rsidRPr="00A00795" w:rsidRDefault="00CB44B2" w:rsidP="00A00795">
      <w:pPr>
        <w:spacing w:line="360" w:lineRule="auto"/>
        <w:ind w:firstLineChars="177" w:firstLine="425"/>
        <w:textAlignment w:val="baseline"/>
        <w:rPr>
          <w:sz w:val="24"/>
          <w:szCs w:val="24"/>
        </w:rPr>
      </w:pPr>
      <w:r>
        <w:rPr>
          <w:rFonts w:hint="eastAsia"/>
          <w:sz w:val="24"/>
          <w:szCs w:val="24"/>
        </w:rPr>
        <w:t>附图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：泥浆返流装置示意图</w:t>
      </w:r>
    </w:p>
    <w:p w:rsidR="006A3F1C" w:rsidRDefault="00CB44B2">
      <w:pPr>
        <w:spacing w:line="360" w:lineRule="auto"/>
        <w:jc w:val="center"/>
        <w:textAlignment w:val="baseline"/>
      </w:pPr>
      <w:r w:rsidRPr="00550C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376.5pt;height:541.5pt;visibility:visible;mso-wrap-style:square">
            <v:imagedata r:id="rId11" o:title=""/>
          </v:shape>
        </w:pict>
      </w:r>
    </w:p>
    <w:sectPr w:rsidR="006A3F1C" w:rsidSect="006A3F1C">
      <w:pgSz w:w="11850" w:h="16783"/>
      <w:pgMar w:top="1440" w:right="113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B2" w:rsidRDefault="00CB44B2" w:rsidP="006A3F1C">
      <w:pPr>
        <w:spacing w:line="240" w:lineRule="auto"/>
      </w:pPr>
      <w:r>
        <w:separator/>
      </w:r>
    </w:p>
  </w:endnote>
  <w:endnote w:type="continuationSeparator" w:id="1">
    <w:p w:rsidR="00CB44B2" w:rsidRDefault="00CB44B2" w:rsidP="006A3F1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1C" w:rsidRDefault="006A3F1C">
    <w:pPr>
      <w:pStyle w:val="a5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1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6A3F1C" w:rsidRDefault="006A3F1C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CB44B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00795">
                  <w:rPr>
                    <w:noProof/>
                  </w:rPr>
                  <w:t>4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6A3F1C" w:rsidRDefault="006A3F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B2" w:rsidRDefault="00CB44B2" w:rsidP="006A3F1C">
      <w:pPr>
        <w:spacing w:line="240" w:lineRule="auto"/>
      </w:pPr>
      <w:r>
        <w:separator/>
      </w:r>
    </w:p>
  </w:footnote>
  <w:footnote w:type="continuationSeparator" w:id="1">
    <w:p w:rsidR="00CB44B2" w:rsidRDefault="00CB44B2" w:rsidP="006A3F1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F1C" w:rsidRDefault="00CB44B2">
    <w:pPr>
      <w:pStyle w:val="a6"/>
      <w:jc w:val="right"/>
    </w:pPr>
    <w:r>
      <w:rPr>
        <w:rFonts w:hint="eastAsia"/>
      </w:rPr>
      <w:t>ZJ70D</w:t>
    </w:r>
    <w:r>
      <w:rPr>
        <w:rFonts w:hint="eastAsia"/>
      </w:rPr>
      <w:t>钻机泥浆</w:t>
    </w:r>
    <w:r>
      <w:rPr>
        <w:rFonts w:cs="宋体" w:hint="eastAsia"/>
      </w:rPr>
      <w:t>返流装置技术要求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520F"/>
    <w:multiLevelType w:val="hybridMultilevel"/>
    <w:tmpl w:val="AC501824"/>
    <w:lvl w:ilvl="0" w:tplc="9E162000">
      <w:start w:val="1"/>
      <w:numFmt w:val="decimal"/>
      <w:lvlText w:val="%1."/>
      <w:lvlJc w:val="left"/>
      <w:pPr>
        <w:ind w:left="844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27136E3C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</w:lvl>
  </w:abstractNum>
  <w:abstractNum w:abstractNumId="2">
    <w:nsid w:val="618A2C1C"/>
    <w:multiLevelType w:val="hybridMultilevel"/>
    <w:tmpl w:val="9FF87918"/>
    <w:lvl w:ilvl="0" w:tplc="792AC852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420"/>
  <w:doNotHyphenateCap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75BA"/>
    <w:rsid w:val="00004837"/>
    <w:rsid w:val="00006920"/>
    <w:rsid w:val="00007074"/>
    <w:rsid w:val="000117B0"/>
    <w:rsid w:val="0001280F"/>
    <w:rsid w:val="0001479E"/>
    <w:rsid w:val="00015E98"/>
    <w:rsid w:val="00017870"/>
    <w:rsid w:val="00024A40"/>
    <w:rsid w:val="00042B56"/>
    <w:rsid w:val="00044ABC"/>
    <w:rsid w:val="00060BA0"/>
    <w:rsid w:val="00062581"/>
    <w:rsid w:val="00072B37"/>
    <w:rsid w:val="00074435"/>
    <w:rsid w:val="00074FAA"/>
    <w:rsid w:val="00075FDF"/>
    <w:rsid w:val="00080ABE"/>
    <w:rsid w:val="00081924"/>
    <w:rsid w:val="00090888"/>
    <w:rsid w:val="00091615"/>
    <w:rsid w:val="00093568"/>
    <w:rsid w:val="00096829"/>
    <w:rsid w:val="000B0141"/>
    <w:rsid w:val="000B4214"/>
    <w:rsid w:val="000D1159"/>
    <w:rsid w:val="000D6CED"/>
    <w:rsid w:val="000D707C"/>
    <w:rsid w:val="000F6067"/>
    <w:rsid w:val="00100FEC"/>
    <w:rsid w:val="0010230E"/>
    <w:rsid w:val="001062D9"/>
    <w:rsid w:val="00115281"/>
    <w:rsid w:val="001206D9"/>
    <w:rsid w:val="001318C9"/>
    <w:rsid w:val="001346F0"/>
    <w:rsid w:val="00145D3A"/>
    <w:rsid w:val="00152B11"/>
    <w:rsid w:val="00164258"/>
    <w:rsid w:val="00171994"/>
    <w:rsid w:val="001777AF"/>
    <w:rsid w:val="0018098D"/>
    <w:rsid w:val="001843A3"/>
    <w:rsid w:val="0019480C"/>
    <w:rsid w:val="00196CAC"/>
    <w:rsid w:val="0019776A"/>
    <w:rsid w:val="001A204D"/>
    <w:rsid w:val="001A4535"/>
    <w:rsid w:val="001A5432"/>
    <w:rsid w:val="001B5C49"/>
    <w:rsid w:val="001C1E97"/>
    <w:rsid w:val="001C2240"/>
    <w:rsid w:val="001D4C7E"/>
    <w:rsid w:val="001E5BEE"/>
    <w:rsid w:val="001F0FAC"/>
    <w:rsid w:val="00200730"/>
    <w:rsid w:val="0021302C"/>
    <w:rsid w:val="00231178"/>
    <w:rsid w:val="002319E4"/>
    <w:rsid w:val="00231C1A"/>
    <w:rsid w:val="00235542"/>
    <w:rsid w:val="002367FA"/>
    <w:rsid w:val="002514CB"/>
    <w:rsid w:val="00271D01"/>
    <w:rsid w:val="00281F30"/>
    <w:rsid w:val="00283179"/>
    <w:rsid w:val="00285F54"/>
    <w:rsid w:val="00290358"/>
    <w:rsid w:val="00293B18"/>
    <w:rsid w:val="002A4605"/>
    <w:rsid w:val="002A67B5"/>
    <w:rsid w:val="002C3C52"/>
    <w:rsid w:val="002C4B1C"/>
    <w:rsid w:val="002C75F7"/>
    <w:rsid w:val="002D53F3"/>
    <w:rsid w:val="002D55D2"/>
    <w:rsid w:val="002E1712"/>
    <w:rsid w:val="002E61FD"/>
    <w:rsid w:val="002F72F2"/>
    <w:rsid w:val="00302843"/>
    <w:rsid w:val="00310E21"/>
    <w:rsid w:val="00317A59"/>
    <w:rsid w:val="00321D38"/>
    <w:rsid w:val="00323064"/>
    <w:rsid w:val="00324957"/>
    <w:rsid w:val="003251DB"/>
    <w:rsid w:val="0034159E"/>
    <w:rsid w:val="00342557"/>
    <w:rsid w:val="00343B3B"/>
    <w:rsid w:val="003524EF"/>
    <w:rsid w:val="00381B08"/>
    <w:rsid w:val="003878AB"/>
    <w:rsid w:val="0039179F"/>
    <w:rsid w:val="003934C8"/>
    <w:rsid w:val="0039628E"/>
    <w:rsid w:val="0039786A"/>
    <w:rsid w:val="003D11A2"/>
    <w:rsid w:val="003D157C"/>
    <w:rsid w:val="003D1EE5"/>
    <w:rsid w:val="003F0583"/>
    <w:rsid w:val="004064B0"/>
    <w:rsid w:val="004069A8"/>
    <w:rsid w:val="00420C51"/>
    <w:rsid w:val="004230EB"/>
    <w:rsid w:val="0044227B"/>
    <w:rsid w:val="00443FD1"/>
    <w:rsid w:val="00451BAD"/>
    <w:rsid w:val="00455869"/>
    <w:rsid w:val="00464DAC"/>
    <w:rsid w:val="00470CA9"/>
    <w:rsid w:val="00473D30"/>
    <w:rsid w:val="00473EEA"/>
    <w:rsid w:val="00483829"/>
    <w:rsid w:val="00491701"/>
    <w:rsid w:val="00491B36"/>
    <w:rsid w:val="00494495"/>
    <w:rsid w:val="00494E9D"/>
    <w:rsid w:val="004B4B18"/>
    <w:rsid w:val="004B640F"/>
    <w:rsid w:val="004C24A0"/>
    <w:rsid w:val="004D51DB"/>
    <w:rsid w:val="005003AC"/>
    <w:rsid w:val="00501F77"/>
    <w:rsid w:val="00511918"/>
    <w:rsid w:val="00520EF8"/>
    <w:rsid w:val="00526707"/>
    <w:rsid w:val="005275BA"/>
    <w:rsid w:val="00527728"/>
    <w:rsid w:val="00533EA9"/>
    <w:rsid w:val="005340A4"/>
    <w:rsid w:val="00536072"/>
    <w:rsid w:val="005375FC"/>
    <w:rsid w:val="005402D9"/>
    <w:rsid w:val="0056203E"/>
    <w:rsid w:val="00567787"/>
    <w:rsid w:val="00595DE1"/>
    <w:rsid w:val="005A1EBA"/>
    <w:rsid w:val="005A36B2"/>
    <w:rsid w:val="005A6991"/>
    <w:rsid w:val="005B7409"/>
    <w:rsid w:val="005C5630"/>
    <w:rsid w:val="005D0582"/>
    <w:rsid w:val="005E48F4"/>
    <w:rsid w:val="005F0F35"/>
    <w:rsid w:val="005F317E"/>
    <w:rsid w:val="0060082B"/>
    <w:rsid w:val="00606DAE"/>
    <w:rsid w:val="00612085"/>
    <w:rsid w:val="00614690"/>
    <w:rsid w:val="006173F3"/>
    <w:rsid w:val="0063237A"/>
    <w:rsid w:val="0064097B"/>
    <w:rsid w:val="00645083"/>
    <w:rsid w:val="00645A92"/>
    <w:rsid w:val="0065277F"/>
    <w:rsid w:val="006705A9"/>
    <w:rsid w:val="0069101F"/>
    <w:rsid w:val="00691A72"/>
    <w:rsid w:val="00693169"/>
    <w:rsid w:val="00694674"/>
    <w:rsid w:val="006A3F1C"/>
    <w:rsid w:val="006B584A"/>
    <w:rsid w:val="006B6C36"/>
    <w:rsid w:val="006B7420"/>
    <w:rsid w:val="006C2A63"/>
    <w:rsid w:val="006D1636"/>
    <w:rsid w:val="006D4016"/>
    <w:rsid w:val="006D4F83"/>
    <w:rsid w:val="006F4C5B"/>
    <w:rsid w:val="006F661E"/>
    <w:rsid w:val="006F696A"/>
    <w:rsid w:val="00702C0E"/>
    <w:rsid w:val="00704B9F"/>
    <w:rsid w:val="00706D40"/>
    <w:rsid w:val="0070774D"/>
    <w:rsid w:val="00721A0D"/>
    <w:rsid w:val="0072654F"/>
    <w:rsid w:val="00727510"/>
    <w:rsid w:val="007315DE"/>
    <w:rsid w:val="00733876"/>
    <w:rsid w:val="00742563"/>
    <w:rsid w:val="00745C2D"/>
    <w:rsid w:val="00761731"/>
    <w:rsid w:val="00771ED1"/>
    <w:rsid w:val="007807EB"/>
    <w:rsid w:val="00783C5E"/>
    <w:rsid w:val="007857F9"/>
    <w:rsid w:val="0079302E"/>
    <w:rsid w:val="00793F34"/>
    <w:rsid w:val="007A0F25"/>
    <w:rsid w:val="007A4538"/>
    <w:rsid w:val="007B5704"/>
    <w:rsid w:val="007C3806"/>
    <w:rsid w:val="007E09FB"/>
    <w:rsid w:val="007E197D"/>
    <w:rsid w:val="007E429D"/>
    <w:rsid w:val="007F3B87"/>
    <w:rsid w:val="0080101F"/>
    <w:rsid w:val="008120D9"/>
    <w:rsid w:val="00813E65"/>
    <w:rsid w:val="008223EE"/>
    <w:rsid w:val="00822994"/>
    <w:rsid w:val="0082448E"/>
    <w:rsid w:val="008328AE"/>
    <w:rsid w:val="00834411"/>
    <w:rsid w:val="0084071F"/>
    <w:rsid w:val="00841F18"/>
    <w:rsid w:val="00842B09"/>
    <w:rsid w:val="00864B19"/>
    <w:rsid w:val="00866630"/>
    <w:rsid w:val="00872ABE"/>
    <w:rsid w:val="00880895"/>
    <w:rsid w:val="008827D1"/>
    <w:rsid w:val="00892258"/>
    <w:rsid w:val="00892C53"/>
    <w:rsid w:val="008A2CD6"/>
    <w:rsid w:val="008A5742"/>
    <w:rsid w:val="008A79D7"/>
    <w:rsid w:val="008B5870"/>
    <w:rsid w:val="008C37C5"/>
    <w:rsid w:val="008C3AEC"/>
    <w:rsid w:val="008D3C96"/>
    <w:rsid w:val="008F0BA4"/>
    <w:rsid w:val="00912400"/>
    <w:rsid w:val="009124D1"/>
    <w:rsid w:val="009148C7"/>
    <w:rsid w:val="00924CFD"/>
    <w:rsid w:val="00925459"/>
    <w:rsid w:val="00925D76"/>
    <w:rsid w:val="009428AD"/>
    <w:rsid w:val="00946C10"/>
    <w:rsid w:val="00947B11"/>
    <w:rsid w:val="0095367A"/>
    <w:rsid w:val="00953820"/>
    <w:rsid w:val="009570E2"/>
    <w:rsid w:val="009667F8"/>
    <w:rsid w:val="00966DEB"/>
    <w:rsid w:val="00970F79"/>
    <w:rsid w:val="00972C02"/>
    <w:rsid w:val="00982998"/>
    <w:rsid w:val="00983B3D"/>
    <w:rsid w:val="00986E7A"/>
    <w:rsid w:val="009977E6"/>
    <w:rsid w:val="009A23C8"/>
    <w:rsid w:val="009C1F03"/>
    <w:rsid w:val="009C3623"/>
    <w:rsid w:val="009D4D1A"/>
    <w:rsid w:val="009E04BC"/>
    <w:rsid w:val="009E339E"/>
    <w:rsid w:val="009E4BCD"/>
    <w:rsid w:val="009E5877"/>
    <w:rsid w:val="009E794B"/>
    <w:rsid w:val="00A00795"/>
    <w:rsid w:val="00A01E8B"/>
    <w:rsid w:val="00A04DDA"/>
    <w:rsid w:val="00A16330"/>
    <w:rsid w:val="00A17A23"/>
    <w:rsid w:val="00A20D95"/>
    <w:rsid w:val="00A37711"/>
    <w:rsid w:val="00A41BAD"/>
    <w:rsid w:val="00A431BC"/>
    <w:rsid w:val="00A57E5E"/>
    <w:rsid w:val="00A618CD"/>
    <w:rsid w:val="00A6449C"/>
    <w:rsid w:val="00A66F8F"/>
    <w:rsid w:val="00A725C3"/>
    <w:rsid w:val="00A742C1"/>
    <w:rsid w:val="00A75C98"/>
    <w:rsid w:val="00A75FAF"/>
    <w:rsid w:val="00A83A64"/>
    <w:rsid w:val="00A861C1"/>
    <w:rsid w:val="00A95F9D"/>
    <w:rsid w:val="00A97602"/>
    <w:rsid w:val="00AA7563"/>
    <w:rsid w:val="00AB18EE"/>
    <w:rsid w:val="00AB197C"/>
    <w:rsid w:val="00AB35E7"/>
    <w:rsid w:val="00AC1459"/>
    <w:rsid w:val="00AE15CA"/>
    <w:rsid w:val="00AE2161"/>
    <w:rsid w:val="00AF7465"/>
    <w:rsid w:val="00B03C05"/>
    <w:rsid w:val="00B0715F"/>
    <w:rsid w:val="00B119F8"/>
    <w:rsid w:val="00B145E9"/>
    <w:rsid w:val="00B41B3F"/>
    <w:rsid w:val="00B457F9"/>
    <w:rsid w:val="00B55A7C"/>
    <w:rsid w:val="00B70795"/>
    <w:rsid w:val="00B711D2"/>
    <w:rsid w:val="00B72B33"/>
    <w:rsid w:val="00B940CC"/>
    <w:rsid w:val="00B95ECD"/>
    <w:rsid w:val="00BA4517"/>
    <w:rsid w:val="00BB6BB3"/>
    <w:rsid w:val="00BC5655"/>
    <w:rsid w:val="00BD4BF3"/>
    <w:rsid w:val="00BE4BBB"/>
    <w:rsid w:val="00C00025"/>
    <w:rsid w:val="00C07F42"/>
    <w:rsid w:val="00C10E5A"/>
    <w:rsid w:val="00C1323F"/>
    <w:rsid w:val="00C41F71"/>
    <w:rsid w:val="00C45326"/>
    <w:rsid w:val="00C5390B"/>
    <w:rsid w:val="00C62BE8"/>
    <w:rsid w:val="00C64634"/>
    <w:rsid w:val="00C746E7"/>
    <w:rsid w:val="00C778B3"/>
    <w:rsid w:val="00C8268A"/>
    <w:rsid w:val="00C8655B"/>
    <w:rsid w:val="00C87D79"/>
    <w:rsid w:val="00C92958"/>
    <w:rsid w:val="00C938F7"/>
    <w:rsid w:val="00C93DCF"/>
    <w:rsid w:val="00CA03E1"/>
    <w:rsid w:val="00CB22B8"/>
    <w:rsid w:val="00CB230F"/>
    <w:rsid w:val="00CB44B2"/>
    <w:rsid w:val="00CB5AAB"/>
    <w:rsid w:val="00CC25B1"/>
    <w:rsid w:val="00CC2887"/>
    <w:rsid w:val="00CD56D8"/>
    <w:rsid w:val="00CD6416"/>
    <w:rsid w:val="00CE5DB1"/>
    <w:rsid w:val="00CF385F"/>
    <w:rsid w:val="00D004B9"/>
    <w:rsid w:val="00D0747E"/>
    <w:rsid w:val="00D20E0F"/>
    <w:rsid w:val="00D2226A"/>
    <w:rsid w:val="00D339FE"/>
    <w:rsid w:val="00D33E87"/>
    <w:rsid w:val="00D3777E"/>
    <w:rsid w:val="00D4768A"/>
    <w:rsid w:val="00D50E47"/>
    <w:rsid w:val="00D5680F"/>
    <w:rsid w:val="00D610A9"/>
    <w:rsid w:val="00D841B4"/>
    <w:rsid w:val="00D93286"/>
    <w:rsid w:val="00DA2714"/>
    <w:rsid w:val="00DA296C"/>
    <w:rsid w:val="00DB23B8"/>
    <w:rsid w:val="00DB48A2"/>
    <w:rsid w:val="00DC0D34"/>
    <w:rsid w:val="00DC4D1F"/>
    <w:rsid w:val="00DC60E0"/>
    <w:rsid w:val="00DE169F"/>
    <w:rsid w:val="00E02334"/>
    <w:rsid w:val="00E122E2"/>
    <w:rsid w:val="00E13043"/>
    <w:rsid w:val="00E27729"/>
    <w:rsid w:val="00E3193A"/>
    <w:rsid w:val="00E41F4E"/>
    <w:rsid w:val="00E46360"/>
    <w:rsid w:val="00E7152F"/>
    <w:rsid w:val="00E86AD4"/>
    <w:rsid w:val="00E875F6"/>
    <w:rsid w:val="00E95F8D"/>
    <w:rsid w:val="00E972CE"/>
    <w:rsid w:val="00EA1580"/>
    <w:rsid w:val="00EB1BA4"/>
    <w:rsid w:val="00EB3092"/>
    <w:rsid w:val="00EB42B3"/>
    <w:rsid w:val="00EC59F5"/>
    <w:rsid w:val="00EC5E65"/>
    <w:rsid w:val="00EC7D19"/>
    <w:rsid w:val="00ED3DB6"/>
    <w:rsid w:val="00EE213C"/>
    <w:rsid w:val="00EE2A63"/>
    <w:rsid w:val="00EF1CFE"/>
    <w:rsid w:val="00F0041F"/>
    <w:rsid w:val="00F114C9"/>
    <w:rsid w:val="00F13B0E"/>
    <w:rsid w:val="00F21FA1"/>
    <w:rsid w:val="00F227C5"/>
    <w:rsid w:val="00F23500"/>
    <w:rsid w:val="00F30010"/>
    <w:rsid w:val="00F33188"/>
    <w:rsid w:val="00F35215"/>
    <w:rsid w:val="00F44D05"/>
    <w:rsid w:val="00F467FD"/>
    <w:rsid w:val="00F46819"/>
    <w:rsid w:val="00F46EFF"/>
    <w:rsid w:val="00F52400"/>
    <w:rsid w:val="00F575CB"/>
    <w:rsid w:val="00F6186D"/>
    <w:rsid w:val="00F61B7B"/>
    <w:rsid w:val="00F673C0"/>
    <w:rsid w:val="00F74B9D"/>
    <w:rsid w:val="00F8056A"/>
    <w:rsid w:val="00F83F92"/>
    <w:rsid w:val="00FA15E2"/>
    <w:rsid w:val="00FA20BC"/>
    <w:rsid w:val="00FA74EC"/>
    <w:rsid w:val="00FA7B70"/>
    <w:rsid w:val="00FB3561"/>
    <w:rsid w:val="00FC5C46"/>
    <w:rsid w:val="00FD0BCE"/>
    <w:rsid w:val="00FE0A20"/>
    <w:rsid w:val="00FE6420"/>
    <w:rsid w:val="00FE766E"/>
    <w:rsid w:val="00FF0741"/>
    <w:rsid w:val="00FF6BCA"/>
    <w:rsid w:val="018552A9"/>
    <w:rsid w:val="0193269A"/>
    <w:rsid w:val="02050284"/>
    <w:rsid w:val="02354024"/>
    <w:rsid w:val="028E595E"/>
    <w:rsid w:val="031A0C40"/>
    <w:rsid w:val="031A279A"/>
    <w:rsid w:val="034F7975"/>
    <w:rsid w:val="035603CA"/>
    <w:rsid w:val="03817390"/>
    <w:rsid w:val="039E3AF7"/>
    <w:rsid w:val="03CB07DA"/>
    <w:rsid w:val="041A76FB"/>
    <w:rsid w:val="04C75142"/>
    <w:rsid w:val="04D21D0F"/>
    <w:rsid w:val="06172EE3"/>
    <w:rsid w:val="06930BC3"/>
    <w:rsid w:val="06E92AD1"/>
    <w:rsid w:val="073A5185"/>
    <w:rsid w:val="074B406C"/>
    <w:rsid w:val="075B2F61"/>
    <w:rsid w:val="077354EC"/>
    <w:rsid w:val="07B64545"/>
    <w:rsid w:val="07FD181F"/>
    <w:rsid w:val="08126677"/>
    <w:rsid w:val="081A5B7E"/>
    <w:rsid w:val="08BA052B"/>
    <w:rsid w:val="097F679E"/>
    <w:rsid w:val="09C31C61"/>
    <w:rsid w:val="09D70377"/>
    <w:rsid w:val="0A8142A3"/>
    <w:rsid w:val="0A9419F7"/>
    <w:rsid w:val="0BC523A0"/>
    <w:rsid w:val="0CC426F7"/>
    <w:rsid w:val="0D3709FA"/>
    <w:rsid w:val="0DA140AC"/>
    <w:rsid w:val="0E3B6006"/>
    <w:rsid w:val="0EA263D8"/>
    <w:rsid w:val="0EE86ADC"/>
    <w:rsid w:val="0F5F2A3A"/>
    <w:rsid w:val="0F9A0052"/>
    <w:rsid w:val="0F9B3E23"/>
    <w:rsid w:val="0FB03658"/>
    <w:rsid w:val="0FC40E4D"/>
    <w:rsid w:val="101C5A9A"/>
    <w:rsid w:val="10814396"/>
    <w:rsid w:val="10FD682B"/>
    <w:rsid w:val="11AE3905"/>
    <w:rsid w:val="125A6620"/>
    <w:rsid w:val="12FC1A8D"/>
    <w:rsid w:val="13196000"/>
    <w:rsid w:val="13274359"/>
    <w:rsid w:val="13701B45"/>
    <w:rsid w:val="13A50DF3"/>
    <w:rsid w:val="14247416"/>
    <w:rsid w:val="14612897"/>
    <w:rsid w:val="14B4079B"/>
    <w:rsid w:val="153860C6"/>
    <w:rsid w:val="15695D55"/>
    <w:rsid w:val="15F460D0"/>
    <w:rsid w:val="16C023A7"/>
    <w:rsid w:val="16DA1478"/>
    <w:rsid w:val="16DA7389"/>
    <w:rsid w:val="17FB3E5A"/>
    <w:rsid w:val="18324D15"/>
    <w:rsid w:val="18837DF9"/>
    <w:rsid w:val="18BA259A"/>
    <w:rsid w:val="19C64EB9"/>
    <w:rsid w:val="19F13B0E"/>
    <w:rsid w:val="1A4411BF"/>
    <w:rsid w:val="1A685DCC"/>
    <w:rsid w:val="1B4E0795"/>
    <w:rsid w:val="1BA80CFC"/>
    <w:rsid w:val="1C9B21DF"/>
    <w:rsid w:val="1CDE3046"/>
    <w:rsid w:val="1CEC1954"/>
    <w:rsid w:val="1D2D1328"/>
    <w:rsid w:val="1DB34ABA"/>
    <w:rsid w:val="1DDA37C6"/>
    <w:rsid w:val="1E992295"/>
    <w:rsid w:val="1EEC4B8E"/>
    <w:rsid w:val="1F051FDC"/>
    <w:rsid w:val="1F05470F"/>
    <w:rsid w:val="1F7C78E7"/>
    <w:rsid w:val="1F86236F"/>
    <w:rsid w:val="1FA17653"/>
    <w:rsid w:val="1FD6172B"/>
    <w:rsid w:val="1FD859B8"/>
    <w:rsid w:val="202062D9"/>
    <w:rsid w:val="2043390E"/>
    <w:rsid w:val="225C332A"/>
    <w:rsid w:val="22682B35"/>
    <w:rsid w:val="22894557"/>
    <w:rsid w:val="242B338D"/>
    <w:rsid w:val="246F7CB4"/>
    <w:rsid w:val="247E2DE7"/>
    <w:rsid w:val="24CE1E06"/>
    <w:rsid w:val="24E62EEE"/>
    <w:rsid w:val="25044189"/>
    <w:rsid w:val="2519244D"/>
    <w:rsid w:val="25811E9E"/>
    <w:rsid w:val="265D012C"/>
    <w:rsid w:val="269B35AD"/>
    <w:rsid w:val="272070D0"/>
    <w:rsid w:val="27CC635F"/>
    <w:rsid w:val="285118DE"/>
    <w:rsid w:val="2932414F"/>
    <w:rsid w:val="295B149D"/>
    <w:rsid w:val="29D954B9"/>
    <w:rsid w:val="2A851B28"/>
    <w:rsid w:val="2AE80AE7"/>
    <w:rsid w:val="2AF50BA7"/>
    <w:rsid w:val="2B1E7E95"/>
    <w:rsid w:val="2B6B5AA2"/>
    <w:rsid w:val="2B8C6F61"/>
    <w:rsid w:val="2C5B78DA"/>
    <w:rsid w:val="2C752BE5"/>
    <w:rsid w:val="2F3A5495"/>
    <w:rsid w:val="2F5F33E7"/>
    <w:rsid w:val="2FE54CA4"/>
    <w:rsid w:val="302C3265"/>
    <w:rsid w:val="30323FF3"/>
    <w:rsid w:val="306422B0"/>
    <w:rsid w:val="3126066B"/>
    <w:rsid w:val="313B122A"/>
    <w:rsid w:val="314F4670"/>
    <w:rsid w:val="315E6C8E"/>
    <w:rsid w:val="31F26839"/>
    <w:rsid w:val="320D6CA6"/>
    <w:rsid w:val="322367F3"/>
    <w:rsid w:val="32FC5A0C"/>
    <w:rsid w:val="333949CA"/>
    <w:rsid w:val="33AC644E"/>
    <w:rsid w:val="3446664B"/>
    <w:rsid w:val="34ED5B65"/>
    <w:rsid w:val="35246C96"/>
    <w:rsid w:val="361152F8"/>
    <w:rsid w:val="3715188B"/>
    <w:rsid w:val="37DD4C66"/>
    <w:rsid w:val="37EA01A3"/>
    <w:rsid w:val="37EA1258"/>
    <w:rsid w:val="380841DB"/>
    <w:rsid w:val="38317976"/>
    <w:rsid w:val="38E97D37"/>
    <w:rsid w:val="393506D1"/>
    <w:rsid w:val="39B40929"/>
    <w:rsid w:val="3A91325D"/>
    <w:rsid w:val="3AB02799"/>
    <w:rsid w:val="3AC34DCD"/>
    <w:rsid w:val="3B11688D"/>
    <w:rsid w:val="3B2C69B3"/>
    <w:rsid w:val="3B3939FF"/>
    <w:rsid w:val="3BE7478C"/>
    <w:rsid w:val="3C3C3FF0"/>
    <w:rsid w:val="3CB14F9C"/>
    <w:rsid w:val="3DA00325"/>
    <w:rsid w:val="3E1105C2"/>
    <w:rsid w:val="3E521F30"/>
    <w:rsid w:val="3F3323C3"/>
    <w:rsid w:val="3FBC6AF6"/>
    <w:rsid w:val="400422B2"/>
    <w:rsid w:val="40084AA4"/>
    <w:rsid w:val="402F7B16"/>
    <w:rsid w:val="4052567B"/>
    <w:rsid w:val="405A7DB1"/>
    <w:rsid w:val="408C6337"/>
    <w:rsid w:val="40963E8D"/>
    <w:rsid w:val="41591322"/>
    <w:rsid w:val="41B83035"/>
    <w:rsid w:val="4206671A"/>
    <w:rsid w:val="42AB584D"/>
    <w:rsid w:val="42C84D5A"/>
    <w:rsid w:val="43BC5349"/>
    <w:rsid w:val="44EB33BD"/>
    <w:rsid w:val="450D5FAD"/>
    <w:rsid w:val="45555CA3"/>
    <w:rsid w:val="458C4965"/>
    <w:rsid w:val="45923554"/>
    <w:rsid w:val="45DB6EEF"/>
    <w:rsid w:val="46463D3C"/>
    <w:rsid w:val="47735088"/>
    <w:rsid w:val="47A92015"/>
    <w:rsid w:val="4898331C"/>
    <w:rsid w:val="491B5488"/>
    <w:rsid w:val="49624874"/>
    <w:rsid w:val="49D067D4"/>
    <w:rsid w:val="49FC1F74"/>
    <w:rsid w:val="4AA65CD4"/>
    <w:rsid w:val="4B563C05"/>
    <w:rsid w:val="4BB4795D"/>
    <w:rsid w:val="4C64207B"/>
    <w:rsid w:val="4CBB7752"/>
    <w:rsid w:val="4D0C3F3B"/>
    <w:rsid w:val="4D837119"/>
    <w:rsid w:val="4DAF4534"/>
    <w:rsid w:val="4E526292"/>
    <w:rsid w:val="4E8A79F7"/>
    <w:rsid w:val="4F375448"/>
    <w:rsid w:val="4F5C0F8A"/>
    <w:rsid w:val="4F5F7AF9"/>
    <w:rsid w:val="4F84179F"/>
    <w:rsid w:val="50E344AE"/>
    <w:rsid w:val="523D4B61"/>
    <w:rsid w:val="52C439DB"/>
    <w:rsid w:val="543E0186"/>
    <w:rsid w:val="55095684"/>
    <w:rsid w:val="55364105"/>
    <w:rsid w:val="55D7705D"/>
    <w:rsid w:val="56492722"/>
    <w:rsid w:val="574C4DE9"/>
    <w:rsid w:val="57575B28"/>
    <w:rsid w:val="57705AFD"/>
    <w:rsid w:val="57A61589"/>
    <w:rsid w:val="57BF1717"/>
    <w:rsid w:val="580F4575"/>
    <w:rsid w:val="581572D3"/>
    <w:rsid w:val="589A5705"/>
    <w:rsid w:val="5AB047B2"/>
    <w:rsid w:val="5B6832AA"/>
    <w:rsid w:val="5B9251FD"/>
    <w:rsid w:val="5C21137F"/>
    <w:rsid w:val="5D0E1320"/>
    <w:rsid w:val="5D1C78E7"/>
    <w:rsid w:val="5D8A4A57"/>
    <w:rsid w:val="5E4B41AE"/>
    <w:rsid w:val="5E8326B5"/>
    <w:rsid w:val="5F052588"/>
    <w:rsid w:val="6051078D"/>
    <w:rsid w:val="61115878"/>
    <w:rsid w:val="61726C91"/>
    <w:rsid w:val="622057D0"/>
    <w:rsid w:val="6223013C"/>
    <w:rsid w:val="63042B90"/>
    <w:rsid w:val="630F6A3B"/>
    <w:rsid w:val="634C7577"/>
    <w:rsid w:val="64127210"/>
    <w:rsid w:val="642849FC"/>
    <w:rsid w:val="64FC0377"/>
    <w:rsid w:val="652A2C10"/>
    <w:rsid w:val="65AE1A74"/>
    <w:rsid w:val="65F07B78"/>
    <w:rsid w:val="660621BB"/>
    <w:rsid w:val="66471397"/>
    <w:rsid w:val="6681723E"/>
    <w:rsid w:val="67072C33"/>
    <w:rsid w:val="671E6C2F"/>
    <w:rsid w:val="67444AFA"/>
    <w:rsid w:val="67671051"/>
    <w:rsid w:val="67BE2928"/>
    <w:rsid w:val="67E82A41"/>
    <w:rsid w:val="68336F85"/>
    <w:rsid w:val="68597057"/>
    <w:rsid w:val="689E2859"/>
    <w:rsid w:val="68CA57D9"/>
    <w:rsid w:val="69CE536B"/>
    <w:rsid w:val="69EE20A1"/>
    <w:rsid w:val="69F6774E"/>
    <w:rsid w:val="6A380D59"/>
    <w:rsid w:val="6B1D2655"/>
    <w:rsid w:val="6BB73020"/>
    <w:rsid w:val="6D5C76FC"/>
    <w:rsid w:val="6E696EEA"/>
    <w:rsid w:val="6F2E2EE4"/>
    <w:rsid w:val="70961A7A"/>
    <w:rsid w:val="70984852"/>
    <w:rsid w:val="70C102A7"/>
    <w:rsid w:val="71416459"/>
    <w:rsid w:val="71823F27"/>
    <w:rsid w:val="71B573F2"/>
    <w:rsid w:val="71DD7EF3"/>
    <w:rsid w:val="727A64B9"/>
    <w:rsid w:val="73234326"/>
    <w:rsid w:val="7339719F"/>
    <w:rsid w:val="75764252"/>
    <w:rsid w:val="75874D79"/>
    <w:rsid w:val="75910F66"/>
    <w:rsid w:val="75E5496D"/>
    <w:rsid w:val="75EF0769"/>
    <w:rsid w:val="76103232"/>
    <w:rsid w:val="76297000"/>
    <w:rsid w:val="76670B16"/>
    <w:rsid w:val="774E4EA8"/>
    <w:rsid w:val="778A15AB"/>
    <w:rsid w:val="780659E5"/>
    <w:rsid w:val="78324272"/>
    <w:rsid w:val="78F47F26"/>
    <w:rsid w:val="7ADE5854"/>
    <w:rsid w:val="7AEE63F7"/>
    <w:rsid w:val="7B1833A7"/>
    <w:rsid w:val="7E163D6A"/>
    <w:rsid w:val="7EA16082"/>
    <w:rsid w:val="7EEB626E"/>
    <w:rsid w:val="7F6C6262"/>
    <w:rsid w:val="7FC27DFA"/>
    <w:rsid w:val="7FD84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Body Text Indent" w:semiHidden="0" w:unhideWhenUsed="0" w:qFormat="1"/>
    <w:lsdException w:name="Subtitle" w:locked="1" w:semiHidden="0" w:uiPriority="0" w:unhideWhenUsed="0" w:qFormat="1"/>
    <w:lsdException w:name="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1C"/>
    <w:pPr>
      <w:widowControl w:val="0"/>
      <w:autoSpaceDE w:val="0"/>
      <w:autoSpaceDN w:val="0"/>
      <w:adjustRightInd w:val="0"/>
      <w:spacing w:line="315" w:lineRule="atLeast"/>
    </w:pPr>
    <w:rPr>
      <w:rFonts w:ascii="宋体" w:cs="宋体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6A3F1C"/>
    <w:pPr>
      <w:keepNext/>
      <w:autoSpaceDE/>
      <w:autoSpaceDN/>
      <w:adjustRightInd/>
      <w:spacing w:line="240" w:lineRule="auto"/>
      <w:jc w:val="center"/>
      <w:outlineLvl w:val="1"/>
    </w:pPr>
    <w:rPr>
      <w:rFonts w:ascii="Arial" w:eastAsia="黑体" w:hAnsi="Arial" w:cs="Arial"/>
      <w:b/>
      <w:bCs/>
      <w:sz w:val="20"/>
      <w:szCs w:val="20"/>
    </w:rPr>
  </w:style>
  <w:style w:type="paragraph" w:styleId="3">
    <w:name w:val="heading 3"/>
    <w:basedOn w:val="a"/>
    <w:next w:val="a"/>
    <w:semiHidden/>
    <w:unhideWhenUsed/>
    <w:qFormat/>
    <w:locked/>
    <w:rsid w:val="006A3F1C"/>
    <w:pPr>
      <w:spacing w:beforeAutospacing="1" w:afterAutospacing="1"/>
      <w:outlineLvl w:val="2"/>
    </w:pPr>
    <w:rPr>
      <w:rFonts w:hAnsi="宋体" w:cs="Times New Roman" w:hint="eastAsia"/>
      <w:b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6A3F1C"/>
    <w:pPr>
      <w:autoSpaceDE/>
      <w:autoSpaceDN/>
      <w:adjustRightInd/>
      <w:spacing w:line="400" w:lineRule="exact"/>
      <w:ind w:leftChars="200" w:left="420" w:firstLineChars="175" w:firstLine="420"/>
      <w:jc w:val="both"/>
    </w:pPr>
    <w:rPr>
      <w:kern w:val="2"/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6A3F1C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6A3F1C"/>
    <w:pPr>
      <w:tabs>
        <w:tab w:val="center" w:pos="4153"/>
        <w:tab w:val="right" w:pos="8306"/>
      </w:tabs>
      <w:snapToGrid w:val="0"/>
    </w:pPr>
    <w:rPr>
      <w:rFonts w:ascii="Times New Roman" w:cs="Times New Roman"/>
      <w:sz w:val="18"/>
      <w:szCs w:val="18"/>
    </w:rPr>
  </w:style>
  <w:style w:type="paragraph" w:styleId="a6">
    <w:name w:val="header"/>
    <w:basedOn w:val="a"/>
    <w:link w:val="Char2"/>
    <w:uiPriority w:val="99"/>
    <w:qFormat/>
    <w:rsid w:val="006A3F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cs="Times New Roman"/>
      <w:sz w:val="18"/>
      <w:szCs w:val="18"/>
    </w:rPr>
  </w:style>
  <w:style w:type="table" w:styleId="a7">
    <w:name w:val="Table Grid"/>
    <w:basedOn w:val="a1"/>
    <w:qFormat/>
    <w:locked/>
    <w:rsid w:val="006A3F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qFormat/>
    <w:rsid w:val="006A3F1C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9"/>
    <w:qFormat/>
    <w:locked/>
    <w:rsid w:val="006A3F1C"/>
    <w:rPr>
      <w:rFonts w:ascii="Arial" w:eastAsia="黑体" w:hAnsi="Arial" w:cs="Arial"/>
      <w:b/>
      <w:bCs/>
      <w:kern w:val="0"/>
      <w:sz w:val="20"/>
      <w:szCs w:val="20"/>
    </w:rPr>
  </w:style>
  <w:style w:type="character" w:customStyle="1" w:styleId="Char">
    <w:name w:val="正文文本缩进 Char"/>
    <w:basedOn w:val="a0"/>
    <w:link w:val="a3"/>
    <w:uiPriority w:val="99"/>
    <w:qFormat/>
    <w:locked/>
    <w:rsid w:val="006A3F1C"/>
    <w:rPr>
      <w:rFonts w:ascii="宋体" w:hAnsi="Times New Roman" w:cs="宋体"/>
      <w:kern w:val="2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6A3F1C"/>
    <w:rPr>
      <w:rFonts w:ascii="宋体" w:eastAsia="宋体" w:hAnsi="Times New Roman" w:cs="宋体"/>
      <w:kern w:val="0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locked/>
    <w:rsid w:val="006A3F1C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locked/>
    <w:rsid w:val="006A3F1C"/>
    <w:rPr>
      <w:sz w:val="18"/>
      <w:szCs w:val="18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uiPriority w:val="99"/>
    <w:qFormat/>
    <w:rsid w:val="006A3F1C"/>
    <w:pPr>
      <w:widowControl/>
      <w:autoSpaceDE/>
      <w:autoSpaceDN/>
      <w:adjustRightInd/>
      <w:spacing w:after="160" w:line="240" w:lineRule="exact"/>
    </w:pPr>
  </w:style>
  <w:style w:type="paragraph" w:styleId="a9">
    <w:name w:val="List Paragraph"/>
    <w:basedOn w:val="a"/>
    <w:uiPriority w:val="99"/>
    <w:qFormat/>
    <w:rsid w:val="006A3F1C"/>
    <w:pPr>
      <w:ind w:firstLineChars="200" w:firstLine="420"/>
    </w:pPr>
  </w:style>
  <w:style w:type="paragraph" w:customStyle="1" w:styleId="20">
    <w:name w:val="列出段落2"/>
    <w:basedOn w:val="a"/>
    <w:uiPriority w:val="99"/>
    <w:qFormat/>
    <w:rsid w:val="006A3F1C"/>
    <w:pPr>
      <w:ind w:firstLineChars="200" w:firstLine="420"/>
    </w:pPr>
  </w:style>
  <w:style w:type="character" w:customStyle="1" w:styleId="font21">
    <w:name w:val="font21"/>
    <w:basedOn w:val="a0"/>
    <w:qFormat/>
    <w:rsid w:val="006A3F1C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6A3F1C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80549A2-DC13-42C7-B2E6-4B103EF95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350</Words>
  <Characters>1996</Characters>
  <Application>Microsoft Office Word</Application>
  <DocSecurity>0</DocSecurity>
  <Lines>16</Lines>
  <Paragraphs>4</Paragraphs>
  <ScaleCrop>false</ScaleCrop>
  <Company>gcfw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40CJD/70D通用型钻机移动装置技术规格书</dc:title>
  <dc:creator>admin</dc:creator>
  <cp:lastModifiedBy>秦翀</cp:lastModifiedBy>
  <cp:revision>82</cp:revision>
  <cp:lastPrinted>2018-10-10T01:35:00Z</cp:lastPrinted>
  <dcterms:created xsi:type="dcterms:W3CDTF">2019-03-12T05:18:00Z</dcterms:created>
  <dcterms:modified xsi:type="dcterms:W3CDTF">2020-09-24T01:18:00Z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